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C9" w:rsidRDefault="00571EC9">
      <w:r>
        <w:rPr>
          <w:noProof/>
          <w:lang w:val="fr-FR" w:eastAsia="fr-FR"/>
        </w:rPr>
        <w:drawing>
          <wp:anchor distT="0" distB="0" distL="114300" distR="114300" simplePos="0" relativeHeight="251658240" behindDoc="0" locked="0" layoutInCell="1" allowOverlap="1">
            <wp:simplePos x="0" y="0"/>
            <wp:positionH relativeFrom="column">
              <wp:posOffset>-233045</wp:posOffset>
            </wp:positionH>
            <wp:positionV relativeFrom="paragraph">
              <wp:posOffset>-404495</wp:posOffset>
            </wp:positionV>
            <wp:extent cx="1495425" cy="1000125"/>
            <wp:effectExtent l="19050" t="0" r="9525" b="0"/>
            <wp:wrapNone/>
            <wp:docPr id="1" name="Image 0" descr="LOGO OPE ITD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E ITD 2012.jpg"/>
                    <pic:cNvPicPr/>
                  </pic:nvPicPr>
                  <pic:blipFill>
                    <a:blip r:embed="rId6" cstate="print"/>
                    <a:stretch>
                      <a:fillRect/>
                    </a:stretch>
                  </pic:blipFill>
                  <pic:spPr>
                    <a:xfrm>
                      <a:off x="0" y="0"/>
                      <a:ext cx="1495425" cy="1000125"/>
                    </a:xfrm>
                    <a:prstGeom prst="rect">
                      <a:avLst/>
                    </a:prstGeom>
                  </pic:spPr>
                </pic:pic>
              </a:graphicData>
            </a:graphic>
          </wp:anchor>
        </w:drawing>
      </w:r>
    </w:p>
    <w:p w:rsidR="00571EC9" w:rsidRDefault="00571EC9"/>
    <w:p w:rsidR="00571EC9" w:rsidRDefault="00571EC9"/>
    <w:p w:rsidR="00571EC9" w:rsidRDefault="00571EC9"/>
    <w:tbl>
      <w:tblPr>
        <w:tblW w:w="17042" w:type="dxa"/>
        <w:tblInd w:w="-115" w:type="dxa"/>
        <w:tblLayout w:type="fixed"/>
        <w:tblCellMar>
          <w:left w:w="0" w:type="dxa"/>
          <w:right w:w="0" w:type="dxa"/>
        </w:tblCellMar>
        <w:tblLook w:val="0000"/>
      </w:tblPr>
      <w:tblGrid>
        <w:gridCol w:w="9329"/>
        <w:gridCol w:w="6650"/>
        <w:gridCol w:w="250"/>
        <w:gridCol w:w="813"/>
      </w:tblGrid>
      <w:tr w:rsidR="008158E5" w:rsidRPr="00284A41" w:rsidTr="00AD4DA3">
        <w:trPr>
          <w:trHeight w:val="360"/>
        </w:trPr>
        <w:tc>
          <w:tcPr>
            <w:tcW w:w="9329" w:type="dxa"/>
            <w:vMerge w:val="restart"/>
            <w:shd w:val="clear" w:color="auto" w:fill="FFFFFF"/>
          </w:tcPr>
          <w:p w:rsidR="008158E5" w:rsidRPr="00140E1D" w:rsidRDefault="00C76F2F">
            <w:pPr>
              <w:pStyle w:val="Titre1"/>
              <w:rPr>
                <w:sz w:val="28"/>
                <w:szCs w:val="28"/>
                <w:lang w:val="fr-FR"/>
              </w:rPr>
            </w:pPr>
            <w:r w:rsidRPr="00140E1D">
              <w:rPr>
                <w:sz w:val="28"/>
                <w:szCs w:val="28"/>
                <w:lang w:val="fr-FR"/>
              </w:rPr>
              <w:t xml:space="preserve">RDV </w:t>
            </w:r>
            <w:r w:rsidR="0066728E" w:rsidRPr="00140E1D">
              <w:rPr>
                <w:sz w:val="28"/>
                <w:szCs w:val="28"/>
                <w:lang w:val="fr-FR"/>
              </w:rPr>
              <w:t>ORANGE</w:t>
            </w:r>
          </w:p>
          <w:p w:rsidR="008158E5" w:rsidRPr="00140E1D" w:rsidRDefault="00AD4DA3" w:rsidP="0066728E">
            <w:pPr>
              <w:rPr>
                <w:sz w:val="22"/>
                <w:szCs w:val="22"/>
                <w:lang w:val="fr-FR"/>
              </w:rPr>
            </w:pPr>
            <w:r w:rsidRPr="00140E1D">
              <w:rPr>
                <w:sz w:val="22"/>
                <w:szCs w:val="22"/>
                <w:lang w:val="fr-FR"/>
              </w:rPr>
              <w:t>Le 1</w:t>
            </w:r>
            <w:r w:rsidR="0066728E" w:rsidRPr="00140E1D">
              <w:rPr>
                <w:sz w:val="22"/>
                <w:szCs w:val="22"/>
                <w:lang w:val="fr-FR"/>
              </w:rPr>
              <w:t>9</w:t>
            </w:r>
            <w:r w:rsidRPr="00140E1D">
              <w:rPr>
                <w:sz w:val="22"/>
                <w:szCs w:val="22"/>
                <w:lang w:val="fr-FR"/>
              </w:rPr>
              <w:t>/0</w:t>
            </w:r>
            <w:r w:rsidR="0066728E" w:rsidRPr="00140E1D">
              <w:rPr>
                <w:sz w:val="22"/>
                <w:szCs w:val="22"/>
                <w:lang w:val="fr-FR"/>
              </w:rPr>
              <w:t>9</w:t>
            </w:r>
            <w:r w:rsidRPr="00140E1D">
              <w:rPr>
                <w:sz w:val="22"/>
                <w:szCs w:val="22"/>
                <w:lang w:val="fr-FR"/>
              </w:rPr>
              <w:t xml:space="preserve">/2013 à </w:t>
            </w:r>
            <w:r w:rsidR="0066728E" w:rsidRPr="00140E1D">
              <w:rPr>
                <w:sz w:val="22"/>
                <w:szCs w:val="22"/>
                <w:lang w:val="fr-FR"/>
              </w:rPr>
              <w:t>Lyon</w:t>
            </w:r>
          </w:p>
        </w:tc>
        <w:tc>
          <w:tcPr>
            <w:tcW w:w="6650" w:type="dxa"/>
            <w:shd w:val="clear" w:color="auto" w:fill="FFFFFF"/>
            <w:vAlign w:val="center"/>
          </w:tcPr>
          <w:p w:rsidR="008158E5" w:rsidRPr="00140E1D" w:rsidRDefault="008158E5">
            <w:pPr>
              <w:pStyle w:val="Informationssurlarunion"/>
              <w:rPr>
                <w:sz w:val="22"/>
                <w:szCs w:val="22"/>
                <w:lang w:val="fr-FR"/>
              </w:rPr>
            </w:pPr>
          </w:p>
        </w:tc>
        <w:tc>
          <w:tcPr>
            <w:tcW w:w="1063" w:type="dxa"/>
            <w:gridSpan w:val="2"/>
            <w:shd w:val="clear" w:color="auto" w:fill="auto"/>
          </w:tcPr>
          <w:p w:rsidR="008158E5" w:rsidRPr="00140E1D" w:rsidRDefault="008158E5">
            <w:pPr>
              <w:snapToGrid w:val="0"/>
              <w:rPr>
                <w:sz w:val="22"/>
                <w:szCs w:val="22"/>
                <w:lang w:val="fr-FR"/>
              </w:rPr>
            </w:pPr>
          </w:p>
        </w:tc>
      </w:tr>
      <w:tr w:rsidR="008158E5" w:rsidRPr="00284A41" w:rsidTr="00AD4DA3">
        <w:trPr>
          <w:trHeight w:val="360"/>
        </w:trPr>
        <w:tc>
          <w:tcPr>
            <w:tcW w:w="9329" w:type="dxa"/>
            <w:vMerge/>
            <w:shd w:val="clear" w:color="auto" w:fill="FFFFFF"/>
            <w:vAlign w:val="center"/>
          </w:tcPr>
          <w:p w:rsidR="008158E5" w:rsidRPr="00140E1D" w:rsidRDefault="008158E5">
            <w:pPr>
              <w:snapToGrid w:val="0"/>
              <w:rPr>
                <w:sz w:val="22"/>
                <w:szCs w:val="22"/>
                <w:lang w:val="fr-FR"/>
              </w:rPr>
            </w:pPr>
          </w:p>
        </w:tc>
        <w:tc>
          <w:tcPr>
            <w:tcW w:w="6650" w:type="dxa"/>
            <w:shd w:val="clear" w:color="auto" w:fill="FFFFFF"/>
            <w:vAlign w:val="center"/>
          </w:tcPr>
          <w:p w:rsidR="008158E5" w:rsidRPr="00140E1D" w:rsidRDefault="00C76F2F" w:rsidP="00AD4DA3">
            <w:pPr>
              <w:pStyle w:val="Informationssurlarunion"/>
              <w:snapToGrid w:val="0"/>
              <w:ind w:left="571"/>
              <w:rPr>
                <w:sz w:val="22"/>
                <w:szCs w:val="22"/>
                <w:lang w:val="fr-FR"/>
              </w:rPr>
            </w:pPr>
            <w:r w:rsidRPr="00140E1D">
              <w:rPr>
                <w:sz w:val="22"/>
                <w:szCs w:val="22"/>
                <w:lang w:val="fr-FR"/>
              </w:rPr>
              <w:t xml:space="preserve"> </w:t>
            </w:r>
          </w:p>
        </w:tc>
        <w:tc>
          <w:tcPr>
            <w:tcW w:w="1063" w:type="dxa"/>
            <w:gridSpan w:val="2"/>
            <w:shd w:val="clear" w:color="auto" w:fill="auto"/>
          </w:tcPr>
          <w:p w:rsidR="008158E5" w:rsidRPr="00140E1D" w:rsidRDefault="008158E5">
            <w:pPr>
              <w:snapToGrid w:val="0"/>
              <w:rPr>
                <w:sz w:val="22"/>
                <w:szCs w:val="22"/>
                <w:lang w:val="fr-FR"/>
              </w:rPr>
            </w:pPr>
          </w:p>
        </w:tc>
      </w:tr>
      <w:tr w:rsidR="008158E5" w:rsidRPr="00284A41" w:rsidTr="00AD4DA3">
        <w:trPr>
          <w:trHeight w:val="360"/>
        </w:trPr>
        <w:tc>
          <w:tcPr>
            <w:tcW w:w="9329" w:type="dxa"/>
            <w:vMerge/>
            <w:shd w:val="clear" w:color="auto" w:fill="FFFFFF"/>
            <w:vAlign w:val="center"/>
          </w:tcPr>
          <w:p w:rsidR="008158E5" w:rsidRPr="00140E1D" w:rsidRDefault="008158E5">
            <w:pPr>
              <w:snapToGrid w:val="0"/>
              <w:rPr>
                <w:sz w:val="22"/>
                <w:szCs w:val="22"/>
                <w:lang w:val="fr-FR"/>
              </w:rPr>
            </w:pPr>
          </w:p>
        </w:tc>
        <w:tc>
          <w:tcPr>
            <w:tcW w:w="6650" w:type="dxa"/>
            <w:shd w:val="clear" w:color="auto" w:fill="FFFFFF"/>
            <w:vAlign w:val="center"/>
          </w:tcPr>
          <w:p w:rsidR="008158E5" w:rsidRPr="00140E1D" w:rsidRDefault="008158E5">
            <w:pPr>
              <w:pStyle w:val="Informationssurlarunion"/>
              <w:ind w:left="571"/>
              <w:rPr>
                <w:sz w:val="22"/>
                <w:szCs w:val="22"/>
                <w:lang w:val="fr-FR"/>
              </w:rPr>
            </w:pPr>
          </w:p>
          <w:p w:rsidR="008158E5" w:rsidRPr="00140E1D" w:rsidRDefault="00C76F2F">
            <w:pPr>
              <w:pStyle w:val="Informationssurlarunion"/>
              <w:rPr>
                <w:sz w:val="22"/>
                <w:szCs w:val="22"/>
                <w:lang w:val="fr-FR"/>
              </w:rPr>
            </w:pPr>
            <w:r w:rsidRPr="00140E1D">
              <w:rPr>
                <w:sz w:val="22"/>
                <w:szCs w:val="22"/>
                <w:lang w:val="fr-FR"/>
              </w:rPr>
              <w:t xml:space="preserve"> </w:t>
            </w:r>
          </w:p>
        </w:tc>
        <w:tc>
          <w:tcPr>
            <w:tcW w:w="1063" w:type="dxa"/>
            <w:gridSpan w:val="2"/>
            <w:shd w:val="clear" w:color="auto" w:fill="auto"/>
          </w:tcPr>
          <w:p w:rsidR="008158E5" w:rsidRPr="00140E1D" w:rsidRDefault="008158E5">
            <w:pPr>
              <w:snapToGrid w:val="0"/>
              <w:rPr>
                <w:sz w:val="22"/>
                <w:szCs w:val="22"/>
                <w:lang w:val="fr-FR"/>
              </w:rPr>
            </w:pPr>
          </w:p>
        </w:tc>
      </w:tr>
      <w:tr w:rsidR="008158E5" w:rsidRPr="00140E1D" w:rsidTr="00AD4DA3">
        <w:tblPrEx>
          <w:tblCellMar>
            <w:left w:w="115" w:type="dxa"/>
            <w:right w:w="115" w:type="dxa"/>
          </w:tblCellMar>
        </w:tblPrEx>
        <w:trPr>
          <w:trHeight w:val="360"/>
        </w:trPr>
        <w:tc>
          <w:tcPr>
            <w:tcW w:w="9329" w:type="dxa"/>
            <w:tcBorders>
              <w:top w:val="double" w:sz="1" w:space="0" w:color="000000"/>
            </w:tcBorders>
            <w:shd w:val="clear" w:color="auto" w:fill="FFFFFF"/>
            <w:vAlign w:val="center"/>
          </w:tcPr>
          <w:p w:rsidR="008158E5" w:rsidRPr="00140E1D" w:rsidRDefault="00C76F2F">
            <w:pPr>
              <w:pStyle w:val="tiquetteduchamp"/>
              <w:ind w:left="-115"/>
              <w:rPr>
                <w:sz w:val="22"/>
                <w:szCs w:val="22"/>
                <w:lang w:val="fr-FR"/>
              </w:rPr>
            </w:pPr>
            <w:r w:rsidRPr="00140E1D">
              <w:rPr>
                <w:sz w:val="22"/>
                <w:szCs w:val="22"/>
                <w:lang w:val="fr-FR"/>
              </w:rPr>
              <w:t>RDV sollicité par :</w:t>
            </w:r>
            <w:r w:rsidR="00AD4DA3" w:rsidRPr="00140E1D">
              <w:rPr>
                <w:sz w:val="22"/>
                <w:szCs w:val="22"/>
                <w:lang w:val="fr-FR"/>
              </w:rPr>
              <w:t xml:space="preserve"> </w:t>
            </w:r>
            <w:r w:rsidR="00AD4DA3" w:rsidRPr="00140E1D">
              <w:rPr>
                <w:b w:val="0"/>
                <w:sz w:val="22"/>
                <w:szCs w:val="22"/>
                <w:lang w:val="fr-FR"/>
              </w:rPr>
              <w:t>OPE</w:t>
            </w:r>
          </w:p>
        </w:tc>
        <w:tc>
          <w:tcPr>
            <w:tcW w:w="6650" w:type="dxa"/>
            <w:tcBorders>
              <w:top w:val="double" w:sz="1" w:space="0" w:color="000000"/>
            </w:tcBorders>
            <w:shd w:val="clear" w:color="auto" w:fill="FFFFFF"/>
            <w:vAlign w:val="center"/>
          </w:tcPr>
          <w:p w:rsidR="008158E5" w:rsidRPr="00140E1D" w:rsidRDefault="008158E5">
            <w:pPr>
              <w:pStyle w:val="Texteduchamp"/>
              <w:rPr>
                <w:sz w:val="22"/>
                <w:szCs w:val="22"/>
                <w:lang w:val="fr-FR"/>
              </w:rPr>
            </w:pPr>
          </w:p>
        </w:tc>
        <w:tc>
          <w:tcPr>
            <w:tcW w:w="250" w:type="dxa"/>
            <w:tcBorders>
              <w:top w:val="double" w:sz="1" w:space="0" w:color="000000"/>
            </w:tcBorders>
            <w:shd w:val="clear" w:color="auto" w:fill="FFFFFF"/>
            <w:vAlign w:val="center"/>
          </w:tcPr>
          <w:p w:rsidR="008158E5" w:rsidRPr="00140E1D" w:rsidRDefault="008158E5">
            <w:pPr>
              <w:pStyle w:val="tiquetteduchamp"/>
              <w:snapToGrid w:val="0"/>
              <w:rPr>
                <w:sz w:val="22"/>
                <w:szCs w:val="22"/>
                <w:lang w:val="fr-FR"/>
              </w:rPr>
            </w:pPr>
          </w:p>
        </w:tc>
        <w:tc>
          <w:tcPr>
            <w:tcW w:w="813" w:type="dxa"/>
            <w:tcBorders>
              <w:top w:val="double" w:sz="1" w:space="0" w:color="000000"/>
            </w:tcBorders>
            <w:shd w:val="clear" w:color="auto" w:fill="FFFFFF"/>
            <w:vAlign w:val="center"/>
          </w:tcPr>
          <w:p w:rsidR="008158E5" w:rsidRPr="00140E1D" w:rsidRDefault="008158E5">
            <w:pPr>
              <w:pStyle w:val="Texteduchamp"/>
              <w:snapToGrid w:val="0"/>
              <w:rPr>
                <w:sz w:val="22"/>
                <w:szCs w:val="22"/>
                <w:lang w:val="fr-FR"/>
              </w:rPr>
            </w:pPr>
          </w:p>
        </w:tc>
      </w:tr>
      <w:tr w:rsidR="008158E5" w:rsidRPr="00284A41" w:rsidTr="00AD4DA3">
        <w:trPr>
          <w:trHeight w:val="360"/>
        </w:trPr>
        <w:tc>
          <w:tcPr>
            <w:tcW w:w="9329" w:type="dxa"/>
            <w:shd w:val="clear" w:color="auto" w:fill="FFFFFF"/>
            <w:vAlign w:val="center"/>
          </w:tcPr>
          <w:p w:rsidR="008158E5" w:rsidRPr="00140E1D" w:rsidRDefault="00AD4DA3" w:rsidP="0066728E">
            <w:pPr>
              <w:pStyle w:val="tiquetteduchamp"/>
              <w:ind w:left="-115" w:right="136"/>
              <w:rPr>
                <w:sz w:val="22"/>
                <w:szCs w:val="22"/>
                <w:lang w:val="fr-FR"/>
              </w:rPr>
            </w:pPr>
            <w:r w:rsidRPr="00140E1D">
              <w:rPr>
                <w:sz w:val="22"/>
                <w:szCs w:val="22"/>
                <w:lang w:val="fr-FR"/>
              </w:rPr>
              <w:t xml:space="preserve">  </w:t>
            </w:r>
            <w:r w:rsidR="00C76F2F" w:rsidRPr="00140E1D">
              <w:rPr>
                <w:sz w:val="22"/>
                <w:szCs w:val="22"/>
                <w:lang w:val="fr-FR"/>
              </w:rPr>
              <w:t xml:space="preserve">Objet du </w:t>
            </w:r>
            <w:proofErr w:type="spellStart"/>
            <w:r w:rsidR="00C76F2F" w:rsidRPr="00140E1D">
              <w:rPr>
                <w:sz w:val="22"/>
                <w:szCs w:val="22"/>
                <w:lang w:val="fr-FR"/>
              </w:rPr>
              <w:t>rdv</w:t>
            </w:r>
            <w:proofErr w:type="spellEnd"/>
            <w:r w:rsidR="00C76F2F" w:rsidRPr="00140E1D">
              <w:rPr>
                <w:sz w:val="22"/>
                <w:szCs w:val="22"/>
                <w:lang w:val="fr-FR"/>
              </w:rPr>
              <w:t xml:space="preserve"> : </w:t>
            </w:r>
            <w:r w:rsidR="0066728E" w:rsidRPr="00140E1D">
              <w:rPr>
                <w:b w:val="0"/>
                <w:sz w:val="22"/>
                <w:szCs w:val="22"/>
                <w:lang w:val="fr-FR"/>
              </w:rPr>
              <w:t>Participation des femmes ingénieures et techniciennes/ Mécénat de compétence / Taxe d'apprentissage</w:t>
            </w:r>
          </w:p>
        </w:tc>
        <w:tc>
          <w:tcPr>
            <w:tcW w:w="6650" w:type="dxa"/>
            <w:shd w:val="clear" w:color="auto" w:fill="FFFFFF"/>
            <w:vAlign w:val="center"/>
          </w:tcPr>
          <w:p w:rsidR="008158E5" w:rsidRPr="00140E1D" w:rsidRDefault="008158E5">
            <w:pPr>
              <w:pStyle w:val="Texteduchamp"/>
              <w:ind w:left="-601" w:firstLine="567"/>
              <w:rPr>
                <w:sz w:val="22"/>
                <w:szCs w:val="22"/>
                <w:lang w:val="fr-FR"/>
              </w:rPr>
            </w:pPr>
          </w:p>
        </w:tc>
        <w:tc>
          <w:tcPr>
            <w:tcW w:w="1063" w:type="dxa"/>
            <w:gridSpan w:val="2"/>
            <w:shd w:val="clear" w:color="auto" w:fill="auto"/>
          </w:tcPr>
          <w:p w:rsidR="008158E5" w:rsidRPr="00140E1D" w:rsidRDefault="008158E5">
            <w:pPr>
              <w:snapToGrid w:val="0"/>
              <w:rPr>
                <w:sz w:val="22"/>
                <w:szCs w:val="22"/>
                <w:lang w:val="fr-FR"/>
              </w:rPr>
            </w:pPr>
          </w:p>
        </w:tc>
      </w:tr>
    </w:tbl>
    <w:p w:rsidR="008158E5" w:rsidRPr="00140E1D" w:rsidRDefault="008158E5">
      <w:pPr>
        <w:rPr>
          <w:sz w:val="22"/>
          <w:szCs w:val="22"/>
          <w:lang w:val="fr-FR"/>
        </w:rPr>
      </w:pPr>
    </w:p>
    <w:p w:rsidR="008158E5" w:rsidRPr="00140E1D" w:rsidRDefault="00C76F2F">
      <w:pPr>
        <w:pStyle w:val="tiquetteduchamp"/>
        <w:rPr>
          <w:b w:val="0"/>
          <w:sz w:val="22"/>
          <w:szCs w:val="22"/>
          <w:lang w:val="fr-FR"/>
        </w:rPr>
      </w:pPr>
      <w:r w:rsidRPr="00140E1D">
        <w:rPr>
          <w:sz w:val="22"/>
          <w:szCs w:val="22"/>
          <w:lang w:val="fr-FR"/>
        </w:rPr>
        <w:t xml:space="preserve">Participants : </w:t>
      </w:r>
    </w:p>
    <w:p w:rsidR="008158E5" w:rsidRPr="00140E1D" w:rsidRDefault="00C76F2F">
      <w:pPr>
        <w:pStyle w:val="tiquetteduchamp"/>
        <w:rPr>
          <w:b w:val="0"/>
          <w:sz w:val="22"/>
          <w:szCs w:val="22"/>
          <w:lang w:val="fr-FR"/>
        </w:rPr>
      </w:pPr>
      <w:r w:rsidRPr="00140E1D">
        <w:rPr>
          <w:b w:val="0"/>
          <w:sz w:val="22"/>
          <w:szCs w:val="22"/>
          <w:lang w:val="fr-FR"/>
        </w:rPr>
        <w:t xml:space="preserve">&gt; </w:t>
      </w:r>
      <w:r w:rsidR="00781E07" w:rsidRPr="00140E1D">
        <w:rPr>
          <w:b w:val="0"/>
          <w:sz w:val="22"/>
          <w:szCs w:val="22"/>
          <w:lang w:val="fr-FR"/>
        </w:rPr>
        <w:t>Isabelle PREVOT</w:t>
      </w:r>
      <w:r w:rsidRPr="00140E1D">
        <w:rPr>
          <w:b w:val="0"/>
          <w:sz w:val="22"/>
          <w:szCs w:val="22"/>
          <w:lang w:val="fr-FR"/>
        </w:rPr>
        <w:t xml:space="preserve">- </w:t>
      </w:r>
      <w:r w:rsidR="00412246" w:rsidRPr="00140E1D">
        <w:rPr>
          <w:b w:val="0"/>
          <w:sz w:val="22"/>
          <w:szCs w:val="22"/>
          <w:lang w:val="fr-FR"/>
        </w:rPr>
        <w:t xml:space="preserve">RH </w:t>
      </w:r>
      <w:r w:rsidR="00781E07" w:rsidRPr="00140E1D">
        <w:rPr>
          <w:b w:val="0"/>
          <w:sz w:val="22"/>
          <w:szCs w:val="22"/>
          <w:lang w:val="fr-FR"/>
        </w:rPr>
        <w:t>Mobilité interne et Relations Écoles sur Centre-Est</w:t>
      </w:r>
    </w:p>
    <w:p w:rsidR="008158E5" w:rsidRPr="00140E1D" w:rsidRDefault="00C76F2F">
      <w:pPr>
        <w:pStyle w:val="tiquetteduchamp"/>
        <w:tabs>
          <w:tab w:val="left" w:pos="8005"/>
        </w:tabs>
        <w:rPr>
          <w:b w:val="0"/>
          <w:sz w:val="22"/>
          <w:szCs w:val="22"/>
          <w:lang w:val="fr-FR"/>
        </w:rPr>
      </w:pPr>
      <w:r w:rsidRPr="00140E1D">
        <w:rPr>
          <w:b w:val="0"/>
          <w:sz w:val="22"/>
          <w:szCs w:val="22"/>
          <w:lang w:val="fr-FR"/>
        </w:rPr>
        <w:t>&gt; Jacques BIGOT - OPE - Président (JB)</w:t>
      </w:r>
    </w:p>
    <w:p w:rsidR="008158E5" w:rsidRPr="00140E1D" w:rsidRDefault="00C76F2F">
      <w:pPr>
        <w:pStyle w:val="tiquetteduchamp"/>
        <w:rPr>
          <w:rFonts w:cs="Times New Roman"/>
          <w:color w:val="4F81BD"/>
          <w:sz w:val="22"/>
          <w:szCs w:val="22"/>
          <w:lang w:val="fr-FR"/>
        </w:rPr>
      </w:pPr>
      <w:r w:rsidRPr="00140E1D">
        <w:rPr>
          <w:b w:val="0"/>
          <w:sz w:val="22"/>
          <w:szCs w:val="22"/>
          <w:lang w:val="fr-FR"/>
        </w:rPr>
        <w:t>&gt; Florence CHAPPUIS - OPE - Chargée de mission égalité des chances</w:t>
      </w:r>
    </w:p>
    <w:tbl>
      <w:tblPr>
        <w:tblW w:w="18501" w:type="dxa"/>
        <w:tblInd w:w="-142" w:type="dxa"/>
        <w:tblLayout w:type="fixed"/>
        <w:tblCellMar>
          <w:left w:w="0" w:type="dxa"/>
          <w:right w:w="0" w:type="dxa"/>
        </w:tblCellMar>
        <w:tblLook w:val="0000"/>
      </w:tblPr>
      <w:tblGrid>
        <w:gridCol w:w="9425"/>
        <w:gridCol w:w="250"/>
        <w:gridCol w:w="4245"/>
        <w:gridCol w:w="4581"/>
      </w:tblGrid>
      <w:tr w:rsidR="008158E5" w:rsidRPr="00140E1D" w:rsidTr="00C76F2F">
        <w:trPr>
          <w:trHeight w:val="144"/>
        </w:trPr>
        <w:tc>
          <w:tcPr>
            <w:tcW w:w="9425" w:type="dxa"/>
            <w:shd w:val="clear" w:color="auto" w:fill="FFFFFF"/>
            <w:vAlign w:val="center"/>
          </w:tcPr>
          <w:p w:rsidR="008158E5" w:rsidRPr="00140E1D" w:rsidRDefault="00C76F2F">
            <w:pPr>
              <w:pStyle w:val="Titre2"/>
              <w:rPr>
                <w:sz w:val="22"/>
                <w:szCs w:val="22"/>
                <w:lang w:val="fr-FR"/>
              </w:rPr>
            </w:pPr>
            <w:r w:rsidRPr="00140E1D">
              <w:rPr>
                <w:rFonts w:cs="Times New Roman"/>
                <w:sz w:val="22"/>
                <w:szCs w:val="22"/>
                <w:lang w:val="fr-FR"/>
              </w:rPr>
              <w:t>Compte-rendu</w:t>
            </w:r>
          </w:p>
        </w:tc>
        <w:tc>
          <w:tcPr>
            <w:tcW w:w="9076" w:type="dxa"/>
            <w:gridSpan w:val="3"/>
            <w:shd w:val="clear" w:color="auto" w:fill="auto"/>
          </w:tcPr>
          <w:p w:rsidR="008158E5" w:rsidRPr="00140E1D" w:rsidRDefault="008158E5">
            <w:pPr>
              <w:snapToGrid w:val="0"/>
              <w:rPr>
                <w:sz w:val="22"/>
                <w:szCs w:val="22"/>
                <w:lang w:val="fr-FR"/>
              </w:rPr>
            </w:pPr>
          </w:p>
        </w:tc>
      </w:tr>
      <w:tr w:rsidR="008158E5" w:rsidRPr="00140E1D" w:rsidTr="00C76F2F">
        <w:trPr>
          <w:trHeight w:val="144"/>
        </w:trPr>
        <w:tc>
          <w:tcPr>
            <w:tcW w:w="9425" w:type="dxa"/>
            <w:tcBorders>
              <w:top w:val="double" w:sz="1" w:space="0" w:color="000000"/>
            </w:tcBorders>
            <w:shd w:val="clear" w:color="auto" w:fill="FFFFFF"/>
            <w:vAlign w:val="center"/>
          </w:tcPr>
          <w:p w:rsidR="008158E5" w:rsidRPr="00140E1D" w:rsidRDefault="008158E5">
            <w:pPr>
              <w:pStyle w:val="Texteduchamp"/>
              <w:snapToGrid w:val="0"/>
              <w:rPr>
                <w:sz w:val="22"/>
                <w:szCs w:val="22"/>
                <w:lang w:val="fr-FR"/>
              </w:rPr>
            </w:pPr>
          </w:p>
        </w:tc>
        <w:tc>
          <w:tcPr>
            <w:tcW w:w="9076" w:type="dxa"/>
            <w:gridSpan w:val="3"/>
            <w:shd w:val="clear" w:color="auto" w:fill="auto"/>
          </w:tcPr>
          <w:p w:rsidR="008158E5" w:rsidRPr="00140E1D" w:rsidRDefault="008158E5">
            <w:pPr>
              <w:snapToGrid w:val="0"/>
              <w:rPr>
                <w:sz w:val="22"/>
                <w:szCs w:val="22"/>
                <w:lang w:val="fr-FR"/>
              </w:rPr>
            </w:pPr>
          </w:p>
        </w:tc>
      </w:tr>
      <w:tr w:rsidR="008158E5" w:rsidRPr="00284A41" w:rsidTr="00C76F2F">
        <w:tblPrEx>
          <w:tblCellMar>
            <w:left w:w="115" w:type="dxa"/>
            <w:right w:w="115" w:type="dxa"/>
          </w:tblCellMar>
        </w:tblPrEx>
        <w:trPr>
          <w:trHeight w:val="1590"/>
        </w:trPr>
        <w:tc>
          <w:tcPr>
            <w:tcW w:w="9425" w:type="dxa"/>
            <w:shd w:val="clear" w:color="auto" w:fill="FFFFFF"/>
            <w:vAlign w:val="center"/>
          </w:tcPr>
          <w:p w:rsidR="008158E5" w:rsidRPr="00140E1D" w:rsidRDefault="00781E07">
            <w:pPr>
              <w:pStyle w:val="tiquetteduchamp"/>
              <w:rPr>
                <w:b w:val="0"/>
                <w:sz w:val="22"/>
                <w:szCs w:val="22"/>
                <w:lang w:val="fr-FR"/>
              </w:rPr>
            </w:pPr>
            <w:bookmarkStart w:id="0" w:name="MinuteActionItems"/>
            <w:r w:rsidRPr="00140E1D">
              <w:rPr>
                <w:b w:val="0"/>
                <w:sz w:val="22"/>
                <w:szCs w:val="22"/>
                <w:lang w:val="fr-FR"/>
              </w:rPr>
              <w:t xml:space="preserve">Mme </w:t>
            </w:r>
            <w:proofErr w:type="spellStart"/>
            <w:r w:rsidRPr="00140E1D">
              <w:rPr>
                <w:b w:val="0"/>
                <w:sz w:val="22"/>
                <w:szCs w:val="22"/>
                <w:lang w:val="fr-FR"/>
              </w:rPr>
              <w:t>Prévot</w:t>
            </w:r>
            <w:proofErr w:type="spellEnd"/>
            <w:r w:rsidRPr="00140E1D">
              <w:rPr>
                <w:b w:val="0"/>
                <w:sz w:val="22"/>
                <w:szCs w:val="22"/>
                <w:lang w:val="fr-FR"/>
              </w:rPr>
              <w:t xml:space="preserve"> fait partie d'un service de 10500 salariés</w:t>
            </w:r>
            <w:r w:rsidR="00643D65">
              <w:rPr>
                <w:b w:val="0"/>
                <w:sz w:val="22"/>
                <w:szCs w:val="22"/>
                <w:lang w:val="fr-FR"/>
              </w:rPr>
              <w:t> ;  elle</w:t>
            </w:r>
            <w:r w:rsidRPr="00140E1D">
              <w:rPr>
                <w:b w:val="0"/>
                <w:sz w:val="22"/>
                <w:szCs w:val="22"/>
                <w:lang w:val="fr-FR"/>
              </w:rPr>
              <w:t xml:space="preserve"> est en charge de la mobilité interne et des relations avec les écoles (bac+5 dont écoles d'ingénieur).</w:t>
            </w:r>
          </w:p>
          <w:p w:rsidR="00781E07" w:rsidRPr="00140E1D" w:rsidRDefault="00781E07">
            <w:pPr>
              <w:pStyle w:val="tiquetteduchamp"/>
              <w:rPr>
                <w:b w:val="0"/>
                <w:sz w:val="22"/>
                <w:szCs w:val="22"/>
                <w:lang w:val="fr-FR"/>
              </w:rPr>
            </w:pPr>
            <w:r w:rsidRPr="00140E1D">
              <w:rPr>
                <w:b w:val="0"/>
                <w:sz w:val="22"/>
                <w:szCs w:val="22"/>
                <w:lang w:val="fr-FR"/>
              </w:rPr>
              <w:t>Pour les relations écoles, elle mobilise des ressources internes pour intervenir dans les établissements.</w:t>
            </w:r>
          </w:p>
          <w:p w:rsidR="00781E07" w:rsidRPr="00140E1D" w:rsidRDefault="00781E07">
            <w:pPr>
              <w:pStyle w:val="tiquetteduchamp"/>
              <w:rPr>
                <w:b w:val="0"/>
                <w:sz w:val="22"/>
                <w:szCs w:val="22"/>
                <w:lang w:val="fr-FR"/>
              </w:rPr>
            </w:pPr>
          </w:p>
          <w:p w:rsidR="00781E07" w:rsidRPr="00140E1D" w:rsidRDefault="00643D65">
            <w:pPr>
              <w:pStyle w:val="tiquetteduchamp"/>
              <w:rPr>
                <w:b w:val="0"/>
                <w:sz w:val="22"/>
                <w:szCs w:val="22"/>
                <w:lang w:val="fr-FR"/>
              </w:rPr>
            </w:pPr>
            <w:r>
              <w:rPr>
                <w:b w:val="0"/>
                <w:sz w:val="22"/>
                <w:szCs w:val="22"/>
                <w:lang w:val="fr-FR"/>
              </w:rPr>
              <w:t>ORANGE est partenaire avec</w:t>
            </w:r>
            <w:r w:rsidR="00781E07" w:rsidRPr="00140E1D">
              <w:rPr>
                <w:b w:val="0"/>
                <w:sz w:val="22"/>
                <w:szCs w:val="22"/>
                <w:lang w:val="fr-FR"/>
              </w:rPr>
              <w:t xml:space="preserve"> 4 association</w:t>
            </w:r>
            <w:r w:rsidR="00854050" w:rsidRPr="00140E1D">
              <w:rPr>
                <w:b w:val="0"/>
                <w:sz w:val="22"/>
                <w:szCs w:val="22"/>
                <w:lang w:val="fr-FR"/>
              </w:rPr>
              <w:t>s</w:t>
            </w:r>
            <w:r w:rsidR="00781E07" w:rsidRPr="00140E1D">
              <w:rPr>
                <w:b w:val="0"/>
                <w:sz w:val="22"/>
                <w:szCs w:val="22"/>
                <w:lang w:val="fr-FR"/>
              </w:rPr>
              <w:t xml:space="preserve"> :</w:t>
            </w:r>
          </w:p>
          <w:p w:rsidR="00781E07" w:rsidRPr="00140E1D" w:rsidRDefault="00781E07">
            <w:pPr>
              <w:pStyle w:val="tiquetteduchamp"/>
              <w:rPr>
                <w:b w:val="0"/>
                <w:sz w:val="22"/>
                <w:szCs w:val="22"/>
                <w:lang w:val="fr-FR"/>
              </w:rPr>
            </w:pPr>
            <w:r w:rsidRPr="00140E1D">
              <w:rPr>
                <w:b w:val="0"/>
                <w:sz w:val="22"/>
                <w:szCs w:val="22"/>
                <w:lang w:val="fr-FR"/>
              </w:rPr>
              <w:t xml:space="preserve">- Capital Filles =&gt; </w:t>
            </w:r>
            <w:proofErr w:type="spellStart"/>
            <w:r w:rsidRPr="00140E1D">
              <w:rPr>
                <w:b w:val="0"/>
                <w:sz w:val="22"/>
                <w:szCs w:val="22"/>
                <w:lang w:val="fr-FR"/>
              </w:rPr>
              <w:t>marrainage</w:t>
            </w:r>
            <w:proofErr w:type="spellEnd"/>
          </w:p>
          <w:p w:rsidR="00781E07" w:rsidRPr="00140E1D" w:rsidRDefault="00781E07">
            <w:pPr>
              <w:pStyle w:val="tiquetteduchamp"/>
              <w:rPr>
                <w:b w:val="0"/>
                <w:sz w:val="22"/>
                <w:szCs w:val="22"/>
                <w:lang w:val="fr-FR"/>
              </w:rPr>
            </w:pPr>
            <w:r w:rsidRPr="00140E1D">
              <w:rPr>
                <w:b w:val="0"/>
                <w:sz w:val="22"/>
                <w:szCs w:val="22"/>
                <w:lang w:val="fr-FR"/>
              </w:rPr>
              <w:t>- NQT =&gt; tutorat</w:t>
            </w:r>
          </w:p>
          <w:p w:rsidR="00781E07" w:rsidRPr="00140E1D" w:rsidRDefault="00781E07">
            <w:pPr>
              <w:pStyle w:val="tiquetteduchamp"/>
              <w:rPr>
                <w:b w:val="0"/>
                <w:sz w:val="22"/>
                <w:szCs w:val="22"/>
                <w:lang w:val="fr-FR"/>
              </w:rPr>
            </w:pPr>
            <w:r w:rsidRPr="00140E1D">
              <w:rPr>
                <w:b w:val="0"/>
                <w:sz w:val="22"/>
                <w:szCs w:val="22"/>
                <w:lang w:val="fr-FR"/>
              </w:rPr>
              <w:t>- Energie Jeune =&gt; intervention dans les collèges contre le décrochage scolaire)</w:t>
            </w:r>
          </w:p>
          <w:p w:rsidR="00BB409E" w:rsidRPr="00140E1D" w:rsidRDefault="00781E07">
            <w:pPr>
              <w:pStyle w:val="tiquetteduchamp"/>
              <w:rPr>
                <w:b w:val="0"/>
                <w:sz w:val="22"/>
                <w:szCs w:val="22"/>
                <w:lang w:val="fr-FR"/>
              </w:rPr>
            </w:pPr>
            <w:r w:rsidRPr="00140E1D">
              <w:rPr>
                <w:b w:val="0"/>
                <w:sz w:val="22"/>
                <w:szCs w:val="22"/>
                <w:lang w:val="fr-FR"/>
              </w:rPr>
              <w:t>- Passeport Avenir =&gt; tutorat dans les écoles d'ingénieur (ex : ECL)</w:t>
            </w:r>
          </w:p>
          <w:p w:rsidR="00781E07" w:rsidRPr="00140E1D" w:rsidRDefault="00781E07">
            <w:pPr>
              <w:pStyle w:val="tiquetteduchamp"/>
              <w:rPr>
                <w:b w:val="0"/>
                <w:sz w:val="22"/>
                <w:szCs w:val="22"/>
                <w:lang w:val="fr-FR"/>
              </w:rPr>
            </w:pPr>
          </w:p>
          <w:p w:rsidR="00781E07" w:rsidRPr="00140E1D" w:rsidRDefault="00781E07">
            <w:pPr>
              <w:pStyle w:val="tiquetteduchamp"/>
              <w:rPr>
                <w:sz w:val="22"/>
                <w:szCs w:val="22"/>
                <w:lang w:val="fr-FR"/>
              </w:rPr>
            </w:pPr>
            <w:r w:rsidRPr="00140E1D">
              <w:rPr>
                <w:sz w:val="22"/>
                <w:szCs w:val="22"/>
                <w:lang w:val="fr-FR"/>
              </w:rPr>
              <w:t>Mobilisation des femmes ingénieures et techniciennes</w:t>
            </w:r>
          </w:p>
          <w:p w:rsidR="002C56A8" w:rsidRPr="00140E1D" w:rsidRDefault="002C56A8">
            <w:pPr>
              <w:pStyle w:val="tiquetteduchamp"/>
              <w:rPr>
                <w:sz w:val="22"/>
                <w:szCs w:val="22"/>
                <w:lang w:val="fr-FR"/>
              </w:rPr>
            </w:pPr>
          </w:p>
          <w:p w:rsidR="00854050" w:rsidRPr="00140E1D" w:rsidRDefault="00854050">
            <w:pPr>
              <w:pStyle w:val="tiquetteduchamp"/>
              <w:rPr>
                <w:b w:val="0"/>
                <w:sz w:val="22"/>
                <w:szCs w:val="22"/>
                <w:lang w:val="fr-FR"/>
              </w:rPr>
            </w:pPr>
            <w:r w:rsidRPr="00140E1D">
              <w:rPr>
                <w:b w:val="0"/>
                <w:sz w:val="22"/>
                <w:szCs w:val="22"/>
                <w:lang w:val="fr-FR"/>
              </w:rPr>
              <w:t xml:space="preserve">Le nombre de femmes ingénieures volontaires pour intervenir était de 7 au lancement du partenariat en 2009. Elles ne sont plus que deux actuellement. Comment renouveler ces volontaires ?  Une action de sensibilisation peut-elle être effectuée sur Grenoble ? </w:t>
            </w:r>
          </w:p>
          <w:p w:rsidR="00854050" w:rsidRPr="00140E1D" w:rsidRDefault="00854050">
            <w:pPr>
              <w:pStyle w:val="tiquetteduchamp"/>
              <w:rPr>
                <w:b w:val="0"/>
                <w:sz w:val="22"/>
                <w:szCs w:val="22"/>
                <w:lang w:val="fr-FR"/>
              </w:rPr>
            </w:pPr>
          </w:p>
          <w:p w:rsidR="008158E5" w:rsidRPr="00140E1D" w:rsidRDefault="00781E07">
            <w:pPr>
              <w:pStyle w:val="tiquetteduchamp"/>
              <w:rPr>
                <w:b w:val="0"/>
                <w:sz w:val="22"/>
                <w:szCs w:val="22"/>
                <w:lang w:val="fr-FR"/>
              </w:rPr>
            </w:pPr>
            <w:r w:rsidRPr="00140E1D">
              <w:rPr>
                <w:b w:val="0"/>
                <w:sz w:val="22"/>
                <w:szCs w:val="22"/>
                <w:lang w:val="fr-FR"/>
              </w:rPr>
              <w:t xml:space="preserve">Mme </w:t>
            </w:r>
            <w:proofErr w:type="spellStart"/>
            <w:r w:rsidRPr="00140E1D">
              <w:rPr>
                <w:b w:val="0"/>
                <w:sz w:val="22"/>
                <w:szCs w:val="22"/>
                <w:lang w:val="fr-FR"/>
              </w:rPr>
              <w:t>Prévot</w:t>
            </w:r>
            <w:proofErr w:type="spellEnd"/>
            <w:r w:rsidRPr="00140E1D">
              <w:rPr>
                <w:b w:val="0"/>
                <w:sz w:val="22"/>
                <w:szCs w:val="22"/>
                <w:lang w:val="fr-FR"/>
              </w:rPr>
              <w:t xml:space="preserve"> propose de publier un article dans la lettre d'information Orange Avenir présentant notre action et d'annoncer la conférence du 9/10 à l'INSA à laquelle participera Valérie </w:t>
            </w:r>
            <w:proofErr w:type="spellStart"/>
            <w:r w:rsidRPr="00140E1D">
              <w:rPr>
                <w:b w:val="0"/>
                <w:sz w:val="22"/>
                <w:szCs w:val="22"/>
                <w:lang w:val="fr-FR"/>
              </w:rPr>
              <w:t>Tholley</w:t>
            </w:r>
            <w:proofErr w:type="spellEnd"/>
            <w:r w:rsidRPr="00140E1D">
              <w:rPr>
                <w:b w:val="0"/>
                <w:sz w:val="22"/>
                <w:szCs w:val="22"/>
                <w:lang w:val="fr-FR"/>
              </w:rPr>
              <w:t xml:space="preserve"> d'Orange.</w:t>
            </w:r>
            <w:r w:rsidR="00507819" w:rsidRPr="00140E1D">
              <w:rPr>
                <w:b w:val="0"/>
                <w:sz w:val="22"/>
                <w:szCs w:val="22"/>
                <w:lang w:val="fr-FR"/>
              </w:rPr>
              <w:t xml:space="preserve"> Florence a </w:t>
            </w:r>
            <w:proofErr w:type="spellStart"/>
            <w:r w:rsidR="00507819" w:rsidRPr="00140E1D">
              <w:rPr>
                <w:b w:val="0"/>
                <w:sz w:val="22"/>
                <w:szCs w:val="22"/>
                <w:lang w:val="fr-FR"/>
              </w:rPr>
              <w:t>rdv</w:t>
            </w:r>
            <w:proofErr w:type="spellEnd"/>
            <w:r w:rsidR="00507819" w:rsidRPr="00140E1D">
              <w:rPr>
                <w:b w:val="0"/>
                <w:sz w:val="22"/>
                <w:szCs w:val="22"/>
                <w:lang w:val="fr-FR"/>
              </w:rPr>
              <w:t xml:space="preserve"> téléphonique avec Marion Bigot de la communic</w:t>
            </w:r>
            <w:r w:rsidR="00643D65">
              <w:rPr>
                <w:b w:val="0"/>
                <w:sz w:val="22"/>
                <w:szCs w:val="22"/>
                <w:lang w:val="fr-FR"/>
              </w:rPr>
              <w:t xml:space="preserve">ation pour interview qui écrira </w:t>
            </w:r>
            <w:r w:rsidR="00507819" w:rsidRPr="00140E1D">
              <w:rPr>
                <w:b w:val="0"/>
                <w:sz w:val="22"/>
                <w:szCs w:val="22"/>
                <w:lang w:val="fr-FR"/>
              </w:rPr>
              <w:t>cet article.</w:t>
            </w:r>
          </w:p>
          <w:p w:rsidR="008158E5" w:rsidRPr="00140E1D" w:rsidRDefault="00781E07">
            <w:pPr>
              <w:pStyle w:val="tiquetteduchamp"/>
              <w:rPr>
                <w:b w:val="0"/>
                <w:sz w:val="22"/>
                <w:szCs w:val="22"/>
                <w:lang w:val="fr-FR"/>
              </w:rPr>
            </w:pPr>
            <w:r w:rsidRPr="00140E1D">
              <w:rPr>
                <w:b w:val="0"/>
                <w:sz w:val="22"/>
                <w:szCs w:val="22"/>
                <w:lang w:val="fr-FR"/>
              </w:rPr>
              <w:t>Elle nous propose d'inviter Evelyne Lacoste coordinatrice du réseau de femmes ODACE</w:t>
            </w:r>
            <w:r w:rsidR="00202F28" w:rsidRPr="00140E1D">
              <w:rPr>
                <w:b w:val="0"/>
                <w:sz w:val="22"/>
                <w:szCs w:val="22"/>
                <w:lang w:val="fr-FR"/>
              </w:rPr>
              <w:t>.</w:t>
            </w:r>
          </w:p>
          <w:p w:rsidR="008724E2" w:rsidRPr="00140E1D" w:rsidRDefault="008724E2">
            <w:pPr>
              <w:pStyle w:val="tiquetteduchamp"/>
              <w:rPr>
                <w:b w:val="0"/>
                <w:sz w:val="22"/>
                <w:szCs w:val="22"/>
                <w:lang w:val="fr-FR"/>
              </w:rPr>
            </w:pPr>
          </w:p>
          <w:p w:rsidR="008724E2" w:rsidRPr="00140E1D" w:rsidRDefault="008724E2">
            <w:pPr>
              <w:pStyle w:val="tiquetteduchamp"/>
              <w:rPr>
                <w:b w:val="0"/>
                <w:sz w:val="22"/>
                <w:szCs w:val="22"/>
                <w:lang w:val="fr-FR"/>
              </w:rPr>
            </w:pPr>
            <w:r w:rsidRPr="00140E1D">
              <w:rPr>
                <w:b w:val="0"/>
                <w:sz w:val="22"/>
                <w:szCs w:val="22"/>
                <w:lang w:val="fr-FR"/>
              </w:rPr>
              <w:t xml:space="preserve">Mme </w:t>
            </w:r>
            <w:proofErr w:type="spellStart"/>
            <w:r w:rsidRPr="00140E1D">
              <w:rPr>
                <w:b w:val="0"/>
                <w:sz w:val="22"/>
                <w:szCs w:val="22"/>
                <w:lang w:val="fr-FR"/>
              </w:rPr>
              <w:t>Prévot</w:t>
            </w:r>
            <w:proofErr w:type="spellEnd"/>
            <w:r w:rsidRPr="00140E1D">
              <w:rPr>
                <w:b w:val="0"/>
                <w:sz w:val="22"/>
                <w:szCs w:val="22"/>
                <w:lang w:val="fr-FR"/>
              </w:rPr>
              <w:t xml:space="preserve"> propose</w:t>
            </w:r>
            <w:r w:rsidR="006F7AB8">
              <w:rPr>
                <w:b w:val="0"/>
                <w:sz w:val="22"/>
                <w:szCs w:val="22"/>
                <w:lang w:val="fr-FR"/>
              </w:rPr>
              <w:t xml:space="preserve"> </w:t>
            </w:r>
            <w:r w:rsidR="002C56A8" w:rsidRPr="00140E1D">
              <w:rPr>
                <w:b w:val="0"/>
                <w:sz w:val="22"/>
                <w:szCs w:val="22"/>
                <w:lang w:val="fr-FR"/>
              </w:rPr>
              <w:t xml:space="preserve">de mobiliser 3 femmes ingénieures </w:t>
            </w:r>
            <w:r w:rsidRPr="00140E1D">
              <w:rPr>
                <w:b w:val="0"/>
                <w:sz w:val="22"/>
                <w:szCs w:val="22"/>
                <w:lang w:val="fr-FR"/>
              </w:rPr>
              <w:t xml:space="preserve"> pour 2 ou 3 interventions dans l'année. Nous ne pouvons pas compter sur un effectif plus impo</w:t>
            </w:r>
            <w:r w:rsidR="006F7AB8">
              <w:rPr>
                <w:b w:val="0"/>
                <w:sz w:val="22"/>
                <w:szCs w:val="22"/>
                <w:lang w:val="fr-FR"/>
              </w:rPr>
              <w:t>rtant sur Lyon.</w:t>
            </w:r>
          </w:p>
          <w:p w:rsidR="00202F28" w:rsidRPr="00140E1D" w:rsidRDefault="00202F28">
            <w:pPr>
              <w:pStyle w:val="tiquetteduchamp"/>
              <w:rPr>
                <w:b w:val="0"/>
                <w:sz w:val="22"/>
                <w:szCs w:val="22"/>
                <w:lang w:val="fr-FR"/>
              </w:rPr>
            </w:pPr>
          </w:p>
          <w:p w:rsidR="002C56A8" w:rsidRPr="00140E1D" w:rsidRDefault="002C56A8">
            <w:pPr>
              <w:pStyle w:val="tiquetteduchamp"/>
              <w:rPr>
                <w:b w:val="0"/>
                <w:sz w:val="22"/>
                <w:szCs w:val="22"/>
                <w:lang w:val="fr-FR"/>
              </w:rPr>
            </w:pPr>
            <w:r w:rsidRPr="00140E1D">
              <w:rPr>
                <w:b w:val="0"/>
                <w:sz w:val="22"/>
                <w:szCs w:val="22"/>
                <w:lang w:val="fr-FR"/>
              </w:rPr>
              <w:t>M</w:t>
            </w:r>
            <w:r w:rsidR="00202F28" w:rsidRPr="00140E1D">
              <w:rPr>
                <w:b w:val="0"/>
                <w:sz w:val="22"/>
                <w:szCs w:val="22"/>
                <w:lang w:val="fr-FR"/>
              </w:rPr>
              <w:t xml:space="preserve">me </w:t>
            </w:r>
            <w:proofErr w:type="spellStart"/>
            <w:r w:rsidR="00202F28" w:rsidRPr="00140E1D">
              <w:rPr>
                <w:b w:val="0"/>
                <w:sz w:val="22"/>
                <w:szCs w:val="22"/>
                <w:lang w:val="fr-FR"/>
              </w:rPr>
              <w:t>Prévot</w:t>
            </w:r>
            <w:proofErr w:type="spellEnd"/>
            <w:r w:rsidR="00202F28" w:rsidRPr="00140E1D">
              <w:rPr>
                <w:b w:val="0"/>
                <w:sz w:val="22"/>
                <w:szCs w:val="22"/>
                <w:lang w:val="fr-FR"/>
              </w:rPr>
              <w:t xml:space="preserve"> étudie la possibilité d'organiser une réunion d'information sur le site de Meylan, elle est en parle avec la DRH du site.</w:t>
            </w:r>
          </w:p>
          <w:p w:rsidR="002C56A8" w:rsidRPr="00140E1D" w:rsidRDefault="002C56A8">
            <w:pPr>
              <w:pStyle w:val="tiquetteduchamp"/>
              <w:rPr>
                <w:b w:val="0"/>
                <w:sz w:val="22"/>
                <w:szCs w:val="22"/>
                <w:lang w:val="fr-FR"/>
              </w:rPr>
            </w:pPr>
            <w:r w:rsidRPr="00140E1D">
              <w:rPr>
                <w:b w:val="0"/>
                <w:sz w:val="22"/>
                <w:szCs w:val="22"/>
                <w:lang w:val="fr-FR"/>
              </w:rPr>
              <w:lastRenderedPageBreak/>
              <w:t xml:space="preserve">Pour les interventions ITD, Mme </w:t>
            </w:r>
            <w:proofErr w:type="spellStart"/>
            <w:r w:rsidRPr="00140E1D">
              <w:rPr>
                <w:b w:val="0"/>
                <w:sz w:val="22"/>
                <w:szCs w:val="22"/>
                <w:lang w:val="fr-FR"/>
              </w:rPr>
              <w:t>Prévot</w:t>
            </w:r>
            <w:proofErr w:type="spellEnd"/>
            <w:r w:rsidRPr="00140E1D">
              <w:rPr>
                <w:b w:val="0"/>
                <w:sz w:val="22"/>
                <w:szCs w:val="22"/>
                <w:lang w:val="fr-FR"/>
              </w:rPr>
              <w:t xml:space="preserve"> estime que les femmes d'Orange étant cadre supérieur </w:t>
            </w:r>
            <w:r w:rsidR="006F7AB8" w:rsidRPr="00140E1D">
              <w:rPr>
                <w:b w:val="0"/>
                <w:sz w:val="22"/>
                <w:szCs w:val="22"/>
                <w:lang w:val="fr-FR"/>
              </w:rPr>
              <w:t>gèrent</w:t>
            </w:r>
            <w:r w:rsidRPr="00140E1D">
              <w:rPr>
                <w:b w:val="0"/>
                <w:sz w:val="22"/>
                <w:szCs w:val="22"/>
                <w:lang w:val="fr-FR"/>
              </w:rPr>
              <w:t xml:space="preserve"> leur temps et interviennent à titre perso.</w:t>
            </w:r>
          </w:p>
          <w:p w:rsidR="00507819" w:rsidRPr="00140E1D" w:rsidRDefault="00507819">
            <w:pPr>
              <w:pStyle w:val="tiquetteduchamp"/>
              <w:rPr>
                <w:b w:val="0"/>
                <w:sz w:val="22"/>
                <w:szCs w:val="22"/>
                <w:lang w:val="fr-FR"/>
              </w:rPr>
            </w:pPr>
          </w:p>
          <w:p w:rsidR="00507819" w:rsidRPr="00140E1D" w:rsidRDefault="00507819">
            <w:pPr>
              <w:pStyle w:val="tiquetteduchamp"/>
              <w:rPr>
                <w:sz w:val="22"/>
                <w:szCs w:val="22"/>
                <w:lang w:val="fr-FR"/>
              </w:rPr>
            </w:pPr>
            <w:r w:rsidRPr="00140E1D">
              <w:rPr>
                <w:sz w:val="22"/>
                <w:szCs w:val="22"/>
                <w:lang w:val="fr-FR"/>
              </w:rPr>
              <w:t>Taxe d'apprentissage</w:t>
            </w:r>
          </w:p>
          <w:p w:rsidR="00507819" w:rsidRPr="00140E1D" w:rsidRDefault="00507819" w:rsidP="00507819">
            <w:pPr>
              <w:pStyle w:val="tiquetteduchamp"/>
              <w:numPr>
                <w:ilvl w:val="0"/>
                <w:numId w:val="2"/>
              </w:numPr>
              <w:rPr>
                <w:b w:val="0"/>
                <w:sz w:val="22"/>
                <w:szCs w:val="22"/>
                <w:lang w:val="fr-FR"/>
              </w:rPr>
            </w:pPr>
            <w:r w:rsidRPr="00140E1D">
              <w:rPr>
                <w:b w:val="0"/>
                <w:sz w:val="22"/>
                <w:szCs w:val="22"/>
                <w:lang w:val="fr-FR"/>
              </w:rPr>
              <w:t xml:space="preserve">Mme </w:t>
            </w:r>
            <w:proofErr w:type="spellStart"/>
            <w:r w:rsidRPr="00140E1D">
              <w:rPr>
                <w:b w:val="0"/>
                <w:sz w:val="22"/>
                <w:szCs w:val="22"/>
                <w:lang w:val="fr-FR"/>
              </w:rPr>
              <w:t>Prévot</w:t>
            </w:r>
            <w:proofErr w:type="spellEnd"/>
            <w:r w:rsidRPr="00140E1D">
              <w:rPr>
                <w:b w:val="0"/>
                <w:sz w:val="22"/>
                <w:szCs w:val="22"/>
                <w:lang w:val="fr-FR"/>
              </w:rPr>
              <w:t xml:space="preserve"> nous informe qu'une loi doit passer qui modifiera le taux de crédits affecté au Hors Quota et donc à l'IOSP. Après recherche, cette loi est prévue pour 2015.</w:t>
            </w:r>
          </w:p>
          <w:p w:rsidR="00507819" w:rsidRPr="00140E1D" w:rsidRDefault="00507819" w:rsidP="00507819">
            <w:pPr>
              <w:pStyle w:val="tiquetteduchamp"/>
              <w:numPr>
                <w:ilvl w:val="0"/>
                <w:numId w:val="2"/>
              </w:numPr>
              <w:rPr>
                <w:b w:val="0"/>
                <w:sz w:val="22"/>
                <w:szCs w:val="22"/>
                <w:lang w:val="fr-FR"/>
              </w:rPr>
            </w:pPr>
            <w:r w:rsidRPr="00140E1D">
              <w:rPr>
                <w:b w:val="0"/>
                <w:sz w:val="22"/>
                <w:szCs w:val="22"/>
                <w:lang w:val="fr-FR"/>
              </w:rPr>
              <w:t>La répartition IOSP/Catégories A B C est faite au niveau national et elle n'a pas la main sur cette donnée. L'enveloppe IOSP lui arrive et ensuite elle répartit sur 3 structures : OPE, CCI et Nuit de l'Orientation</w:t>
            </w:r>
          </w:p>
          <w:p w:rsidR="00507819" w:rsidRPr="00140E1D" w:rsidRDefault="00507819" w:rsidP="00507819">
            <w:pPr>
              <w:pStyle w:val="tiquetteduchamp"/>
              <w:ind w:left="720"/>
              <w:rPr>
                <w:b w:val="0"/>
                <w:sz w:val="22"/>
                <w:szCs w:val="22"/>
                <w:lang w:val="fr-FR"/>
              </w:rPr>
            </w:pPr>
          </w:p>
          <w:p w:rsidR="00507819" w:rsidRPr="00140E1D" w:rsidRDefault="00507819" w:rsidP="00507819">
            <w:pPr>
              <w:pStyle w:val="tiquetteduchamp"/>
              <w:ind w:left="27"/>
              <w:rPr>
                <w:sz w:val="22"/>
                <w:szCs w:val="22"/>
                <w:lang w:val="fr-FR"/>
              </w:rPr>
            </w:pPr>
            <w:r w:rsidRPr="00140E1D">
              <w:rPr>
                <w:sz w:val="22"/>
                <w:szCs w:val="22"/>
                <w:lang w:val="fr-FR"/>
              </w:rPr>
              <w:t>Mécénat de compétence</w:t>
            </w:r>
          </w:p>
          <w:p w:rsidR="00DE1CD5" w:rsidRPr="00140E1D" w:rsidRDefault="00DE1CD5" w:rsidP="00507819">
            <w:pPr>
              <w:pStyle w:val="tiquetteduchamp"/>
              <w:ind w:left="27"/>
              <w:rPr>
                <w:sz w:val="22"/>
                <w:szCs w:val="22"/>
                <w:lang w:val="fr-FR"/>
              </w:rPr>
            </w:pPr>
          </w:p>
          <w:p w:rsidR="00DE1CD5" w:rsidRDefault="00507819" w:rsidP="006F7AB8">
            <w:pPr>
              <w:pStyle w:val="tiquetteduchamp"/>
              <w:ind w:left="27"/>
              <w:rPr>
                <w:b w:val="0"/>
                <w:sz w:val="22"/>
                <w:szCs w:val="22"/>
                <w:lang w:val="fr-FR"/>
              </w:rPr>
            </w:pPr>
            <w:r w:rsidRPr="00140E1D">
              <w:rPr>
                <w:b w:val="0"/>
                <w:sz w:val="22"/>
                <w:szCs w:val="22"/>
                <w:lang w:val="fr-FR"/>
              </w:rPr>
              <w:t xml:space="preserve">Les salariés qui souhaitent bénéficier d'un TPS (Temps Partiel Sénior) passent par Mme </w:t>
            </w:r>
            <w:proofErr w:type="spellStart"/>
            <w:r w:rsidRPr="00140E1D">
              <w:rPr>
                <w:b w:val="0"/>
                <w:sz w:val="22"/>
                <w:szCs w:val="22"/>
                <w:lang w:val="fr-FR"/>
              </w:rPr>
              <w:t>Prévot</w:t>
            </w:r>
            <w:proofErr w:type="spellEnd"/>
            <w:r w:rsidRPr="00140E1D">
              <w:rPr>
                <w:b w:val="0"/>
                <w:sz w:val="22"/>
                <w:szCs w:val="22"/>
                <w:lang w:val="fr-FR"/>
              </w:rPr>
              <w:t>. Mais une fois l'information faite, elle n'a plus de contact avec ces personnes. Souvent ces personnes arrivent avec leur projet associatif. Elle n'a pas la possibilité de les flécher vers nous. Cependant, on peut tout de même lui transmettre une offre de bénévolat qu'elle diffusera.</w:t>
            </w:r>
          </w:p>
          <w:p w:rsidR="006F7AB8" w:rsidRPr="00140E1D" w:rsidRDefault="006F7AB8" w:rsidP="006F7AB8">
            <w:pPr>
              <w:pStyle w:val="tiquetteduchamp"/>
              <w:ind w:left="27"/>
              <w:rPr>
                <w:b w:val="0"/>
                <w:sz w:val="22"/>
                <w:szCs w:val="22"/>
                <w:lang w:val="fr-FR"/>
              </w:rPr>
            </w:pPr>
          </w:p>
          <w:p w:rsidR="00DE1CD5" w:rsidRPr="00140E1D" w:rsidRDefault="00DE1CD5" w:rsidP="00507819">
            <w:pPr>
              <w:pStyle w:val="tiquetteduchamp"/>
              <w:ind w:left="27"/>
              <w:rPr>
                <w:b w:val="0"/>
                <w:color w:val="F79646" w:themeColor="accent6"/>
                <w:sz w:val="22"/>
                <w:szCs w:val="22"/>
                <w:lang w:val="fr-FR"/>
              </w:rPr>
            </w:pPr>
          </w:p>
          <w:p w:rsidR="00DE1CD5" w:rsidRPr="00140E1D" w:rsidRDefault="00DE1CD5" w:rsidP="00507819">
            <w:pPr>
              <w:pStyle w:val="tiquetteduchamp"/>
              <w:ind w:left="27"/>
              <w:rPr>
                <w:sz w:val="22"/>
                <w:szCs w:val="22"/>
                <w:lang w:val="fr-FR"/>
              </w:rPr>
            </w:pPr>
            <w:r w:rsidRPr="00140E1D">
              <w:rPr>
                <w:sz w:val="22"/>
                <w:szCs w:val="22"/>
                <w:lang w:val="fr-FR"/>
              </w:rPr>
              <w:t>Remplacement de Philippe GOSSART</w:t>
            </w:r>
          </w:p>
          <w:p w:rsidR="00DE1CD5" w:rsidRPr="00140E1D" w:rsidRDefault="00DE1CD5" w:rsidP="00507819">
            <w:pPr>
              <w:pStyle w:val="tiquetteduchamp"/>
              <w:ind w:left="27"/>
              <w:rPr>
                <w:sz w:val="22"/>
                <w:szCs w:val="22"/>
                <w:lang w:val="fr-FR"/>
              </w:rPr>
            </w:pPr>
          </w:p>
          <w:p w:rsidR="00DE1CD5" w:rsidRDefault="00DE1CD5" w:rsidP="00507819">
            <w:pPr>
              <w:pStyle w:val="tiquetteduchamp"/>
              <w:ind w:left="27"/>
              <w:rPr>
                <w:b w:val="0"/>
                <w:sz w:val="22"/>
                <w:szCs w:val="22"/>
                <w:lang w:val="fr-FR"/>
              </w:rPr>
            </w:pPr>
            <w:r w:rsidRPr="00140E1D">
              <w:rPr>
                <w:b w:val="0"/>
                <w:sz w:val="22"/>
                <w:szCs w:val="22"/>
                <w:lang w:val="fr-FR"/>
              </w:rPr>
              <w:t xml:space="preserve">La fin de son mécénat </w:t>
            </w:r>
            <w:r w:rsidR="006F7AB8">
              <w:rPr>
                <w:b w:val="0"/>
                <w:sz w:val="22"/>
                <w:szCs w:val="22"/>
                <w:lang w:val="fr-FR"/>
              </w:rPr>
              <w:t xml:space="preserve">de compétence </w:t>
            </w:r>
            <w:r w:rsidRPr="00140E1D">
              <w:rPr>
                <w:b w:val="0"/>
                <w:sz w:val="22"/>
                <w:szCs w:val="22"/>
                <w:lang w:val="fr-FR"/>
              </w:rPr>
              <w:t>est programm</w:t>
            </w:r>
            <w:r w:rsidR="006F7AB8">
              <w:rPr>
                <w:b w:val="0"/>
                <w:sz w:val="22"/>
                <w:szCs w:val="22"/>
                <w:lang w:val="fr-FR"/>
              </w:rPr>
              <w:t xml:space="preserve">ée </w:t>
            </w:r>
            <w:r w:rsidRPr="00140E1D">
              <w:rPr>
                <w:b w:val="0"/>
                <w:sz w:val="22"/>
                <w:szCs w:val="22"/>
                <w:lang w:val="fr-FR"/>
              </w:rPr>
              <w:t>en mai 2014.</w:t>
            </w:r>
          </w:p>
          <w:p w:rsidR="006F7AB8" w:rsidRDefault="006F7AB8" w:rsidP="00507819">
            <w:pPr>
              <w:pStyle w:val="tiquetteduchamp"/>
              <w:ind w:left="27"/>
              <w:rPr>
                <w:b w:val="0"/>
                <w:sz w:val="22"/>
                <w:szCs w:val="22"/>
                <w:lang w:val="fr-FR"/>
              </w:rPr>
            </w:pPr>
          </w:p>
          <w:p w:rsidR="006F7AB8" w:rsidRDefault="006F7AB8" w:rsidP="006F7AB8">
            <w:pPr>
              <w:pStyle w:val="tiquetteduchamp"/>
              <w:ind w:left="27"/>
              <w:rPr>
                <w:b w:val="0"/>
                <w:sz w:val="22"/>
                <w:szCs w:val="22"/>
                <w:lang w:val="fr-FR"/>
              </w:rPr>
            </w:pPr>
            <w:r>
              <w:rPr>
                <w:b w:val="0"/>
                <w:sz w:val="22"/>
                <w:szCs w:val="22"/>
                <w:lang w:val="fr-FR"/>
              </w:rPr>
              <w:t xml:space="preserve">Madame </w:t>
            </w:r>
            <w:proofErr w:type="spellStart"/>
            <w:r>
              <w:rPr>
                <w:b w:val="0"/>
                <w:sz w:val="22"/>
                <w:szCs w:val="22"/>
                <w:lang w:val="fr-FR"/>
              </w:rPr>
              <w:t>Prévot</w:t>
            </w:r>
            <w:proofErr w:type="spellEnd"/>
            <w:r>
              <w:rPr>
                <w:b w:val="0"/>
                <w:sz w:val="22"/>
                <w:szCs w:val="22"/>
                <w:lang w:val="fr-FR"/>
              </w:rPr>
              <w:t xml:space="preserve"> précise qu’O</w:t>
            </w:r>
            <w:r w:rsidRPr="00140E1D">
              <w:rPr>
                <w:b w:val="0"/>
                <w:sz w:val="22"/>
                <w:szCs w:val="22"/>
                <w:lang w:val="fr-FR"/>
              </w:rPr>
              <w:t xml:space="preserve">range ne propose des mécénats de compétence qu'aux </w:t>
            </w:r>
            <w:proofErr w:type="spellStart"/>
            <w:r w:rsidRPr="00140E1D">
              <w:rPr>
                <w:b w:val="0"/>
                <w:sz w:val="22"/>
                <w:szCs w:val="22"/>
                <w:lang w:val="fr-FR"/>
              </w:rPr>
              <w:t>asso</w:t>
            </w:r>
            <w:proofErr w:type="spellEnd"/>
            <w:r w:rsidRPr="00140E1D">
              <w:rPr>
                <w:b w:val="0"/>
                <w:sz w:val="22"/>
                <w:szCs w:val="22"/>
                <w:lang w:val="fr-FR"/>
              </w:rPr>
              <w:t xml:space="preserve"> qui sont d'intérêt général (notre cas) mais que le mécénat de compétence ne </w:t>
            </w:r>
            <w:r>
              <w:rPr>
                <w:b w:val="0"/>
                <w:sz w:val="22"/>
                <w:szCs w:val="22"/>
                <w:lang w:val="fr-FR"/>
              </w:rPr>
              <w:t xml:space="preserve">doit pas mettre </w:t>
            </w:r>
            <w:r w:rsidRPr="00140E1D">
              <w:rPr>
                <w:b w:val="0"/>
                <w:sz w:val="22"/>
                <w:szCs w:val="22"/>
                <w:lang w:val="fr-FR"/>
              </w:rPr>
              <w:t>en péril une fois le mécénat terminé. Aussi, il faut éviter de prendre un mécénat pour un poste clé (responsable d'</w:t>
            </w:r>
            <w:proofErr w:type="spellStart"/>
            <w:r w:rsidRPr="00140E1D">
              <w:rPr>
                <w:b w:val="0"/>
                <w:sz w:val="22"/>
                <w:szCs w:val="22"/>
                <w:lang w:val="fr-FR"/>
              </w:rPr>
              <w:t>asso</w:t>
            </w:r>
            <w:proofErr w:type="spellEnd"/>
            <w:r w:rsidRPr="00140E1D">
              <w:rPr>
                <w:b w:val="0"/>
                <w:sz w:val="22"/>
                <w:szCs w:val="22"/>
                <w:lang w:val="fr-FR"/>
              </w:rPr>
              <w:t xml:space="preserve">, </w:t>
            </w:r>
            <w:proofErr w:type="spellStart"/>
            <w:r w:rsidRPr="00140E1D">
              <w:rPr>
                <w:b w:val="0"/>
                <w:sz w:val="22"/>
                <w:szCs w:val="22"/>
                <w:lang w:val="fr-FR"/>
              </w:rPr>
              <w:t>etc</w:t>
            </w:r>
            <w:proofErr w:type="spellEnd"/>
            <w:r w:rsidRPr="00140E1D">
              <w:rPr>
                <w:b w:val="0"/>
                <w:sz w:val="22"/>
                <w:szCs w:val="22"/>
                <w:lang w:val="fr-FR"/>
              </w:rPr>
              <w:t>).</w:t>
            </w:r>
          </w:p>
          <w:p w:rsidR="006F7AB8" w:rsidRPr="00140E1D" w:rsidRDefault="006F7AB8" w:rsidP="006F7AB8">
            <w:pPr>
              <w:pStyle w:val="tiquetteduchamp"/>
              <w:ind w:left="27"/>
              <w:rPr>
                <w:b w:val="0"/>
                <w:sz w:val="22"/>
                <w:szCs w:val="22"/>
                <w:lang w:val="fr-FR"/>
              </w:rPr>
            </w:pPr>
          </w:p>
          <w:p w:rsidR="00DE1CD5" w:rsidRDefault="00DE1CD5" w:rsidP="00507819">
            <w:pPr>
              <w:pStyle w:val="tiquetteduchamp"/>
              <w:ind w:left="27"/>
              <w:rPr>
                <w:b w:val="0"/>
                <w:sz w:val="22"/>
                <w:szCs w:val="22"/>
                <w:lang w:val="fr-FR"/>
              </w:rPr>
            </w:pPr>
            <w:r w:rsidRPr="00140E1D">
              <w:rPr>
                <w:b w:val="0"/>
                <w:sz w:val="22"/>
                <w:szCs w:val="22"/>
                <w:lang w:val="fr-FR"/>
              </w:rPr>
              <w:t xml:space="preserve">Une réflexion est en cours pour définir les  besoins au </w:t>
            </w:r>
            <w:r w:rsidR="00140E1D" w:rsidRPr="00140E1D">
              <w:rPr>
                <w:b w:val="0"/>
                <w:sz w:val="22"/>
                <w:szCs w:val="22"/>
                <w:lang w:val="fr-FR"/>
              </w:rPr>
              <w:t>delà</w:t>
            </w:r>
            <w:r w:rsidRPr="00140E1D">
              <w:rPr>
                <w:b w:val="0"/>
                <w:sz w:val="22"/>
                <w:szCs w:val="22"/>
                <w:lang w:val="fr-FR"/>
              </w:rPr>
              <w:t xml:space="preserve">. Mais il devrait s’agir d’un investissement beaucoup plus léger, de type maintenance. </w:t>
            </w:r>
          </w:p>
          <w:p w:rsidR="00140E1D" w:rsidRPr="00140E1D" w:rsidRDefault="00140E1D" w:rsidP="00D41EDE">
            <w:pPr>
              <w:pStyle w:val="tiquetteduchamp"/>
              <w:rPr>
                <w:b w:val="0"/>
                <w:color w:val="F79646" w:themeColor="accent6"/>
                <w:sz w:val="22"/>
                <w:szCs w:val="22"/>
                <w:lang w:val="fr-FR"/>
              </w:rPr>
            </w:pPr>
            <w:r w:rsidRPr="00140E1D">
              <w:rPr>
                <w:b w:val="0"/>
                <w:sz w:val="22"/>
                <w:szCs w:val="22"/>
                <w:lang w:val="fr-FR"/>
              </w:rPr>
              <w:t xml:space="preserve">J.B.propose à madame </w:t>
            </w:r>
            <w:proofErr w:type="spellStart"/>
            <w:r w:rsidRPr="00140E1D">
              <w:rPr>
                <w:b w:val="0"/>
                <w:sz w:val="22"/>
                <w:szCs w:val="22"/>
                <w:lang w:val="fr-FR"/>
              </w:rPr>
              <w:t>Prévot</w:t>
            </w:r>
            <w:proofErr w:type="spellEnd"/>
            <w:r w:rsidRPr="00140E1D">
              <w:rPr>
                <w:b w:val="0"/>
                <w:sz w:val="22"/>
                <w:szCs w:val="22"/>
                <w:lang w:val="fr-FR"/>
              </w:rPr>
              <w:t xml:space="preserve"> d’organiser une rencontre avec Philippe de 9H à  10H avant le prochain Comité de Pilotage le 15 octobre.  </w:t>
            </w:r>
          </w:p>
          <w:p w:rsidR="00DE1CD5" w:rsidRPr="00140E1D" w:rsidRDefault="00DE1CD5" w:rsidP="006F7AB8">
            <w:pPr>
              <w:pStyle w:val="tiquetteduchamp"/>
              <w:rPr>
                <w:b w:val="0"/>
                <w:sz w:val="22"/>
                <w:szCs w:val="22"/>
                <w:lang w:val="fr-FR"/>
              </w:rPr>
            </w:pPr>
          </w:p>
          <w:p w:rsidR="00DE1CD5" w:rsidRPr="00140E1D" w:rsidRDefault="00DE1CD5" w:rsidP="00507819">
            <w:pPr>
              <w:pStyle w:val="tiquetteduchamp"/>
              <w:ind w:left="27"/>
              <w:rPr>
                <w:sz w:val="22"/>
                <w:szCs w:val="22"/>
                <w:lang w:val="fr-FR"/>
              </w:rPr>
            </w:pPr>
            <w:r w:rsidRPr="00140E1D">
              <w:rPr>
                <w:sz w:val="22"/>
                <w:szCs w:val="22"/>
                <w:lang w:val="fr-FR"/>
              </w:rPr>
              <w:t>Mise à jour de la convention de partenariat</w:t>
            </w:r>
          </w:p>
          <w:p w:rsidR="00DE1CD5" w:rsidRPr="00140E1D" w:rsidRDefault="00DE1CD5" w:rsidP="00507819">
            <w:pPr>
              <w:pStyle w:val="tiquetteduchamp"/>
              <w:ind w:left="27"/>
              <w:rPr>
                <w:sz w:val="22"/>
                <w:szCs w:val="22"/>
                <w:lang w:val="fr-FR"/>
              </w:rPr>
            </w:pPr>
          </w:p>
          <w:p w:rsidR="00D41EDE" w:rsidRPr="00140E1D" w:rsidRDefault="00DE1CD5" w:rsidP="00D41EDE">
            <w:pPr>
              <w:pStyle w:val="tiquetteduchamp"/>
              <w:ind w:left="27"/>
              <w:rPr>
                <w:b w:val="0"/>
                <w:sz w:val="22"/>
                <w:szCs w:val="22"/>
                <w:lang w:val="fr-FR"/>
              </w:rPr>
            </w:pPr>
            <w:r w:rsidRPr="00140E1D">
              <w:rPr>
                <w:b w:val="0"/>
                <w:sz w:val="22"/>
                <w:szCs w:val="22"/>
                <w:lang w:val="fr-FR"/>
              </w:rPr>
              <w:t xml:space="preserve">La convention qui a été signée en 2009 était litée à une durée d’un an. Une nouvelle </w:t>
            </w:r>
            <w:r w:rsidR="00D41EDE">
              <w:rPr>
                <w:b w:val="0"/>
                <w:sz w:val="22"/>
                <w:szCs w:val="22"/>
                <w:lang w:val="fr-FR"/>
              </w:rPr>
              <w:t>convention remise à jour pourrait</w:t>
            </w:r>
            <w:r w:rsidRPr="00140E1D">
              <w:rPr>
                <w:b w:val="0"/>
                <w:sz w:val="22"/>
                <w:szCs w:val="22"/>
                <w:lang w:val="fr-FR"/>
              </w:rPr>
              <w:t xml:space="preserve"> être proposée</w:t>
            </w:r>
            <w:r w:rsidR="00140E1D" w:rsidRPr="00140E1D">
              <w:rPr>
                <w:b w:val="0"/>
                <w:sz w:val="22"/>
                <w:szCs w:val="22"/>
                <w:lang w:val="fr-FR"/>
              </w:rPr>
              <w:t xml:space="preserve"> à la signature de Monsieur </w:t>
            </w:r>
            <w:proofErr w:type="spellStart"/>
            <w:r w:rsidR="00140E1D" w:rsidRPr="00140E1D">
              <w:rPr>
                <w:b w:val="0"/>
                <w:sz w:val="22"/>
                <w:szCs w:val="22"/>
                <w:lang w:val="fr-FR"/>
              </w:rPr>
              <w:t>Vareil</w:t>
            </w:r>
            <w:proofErr w:type="spellEnd"/>
            <w:r w:rsidR="00140E1D" w:rsidRPr="00140E1D">
              <w:rPr>
                <w:b w:val="0"/>
                <w:sz w:val="22"/>
                <w:szCs w:val="22"/>
                <w:lang w:val="fr-FR"/>
              </w:rPr>
              <w:t>.</w:t>
            </w:r>
          </w:p>
          <w:p w:rsidR="00140E1D" w:rsidRPr="00140E1D" w:rsidRDefault="00140E1D" w:rsidP="00140E1D">
            <w:pPr>
              <w:pStyle w:val="tiquetteduchamp"/>
              <w:rPr>
                <w:b w:val="0"/>
                <w:sz w:val="22"/>
                <w:szCs w:val="22"/>
                <w:lang w:val="fr-FR"/>
              </w:rPr>
            </w:pPr>
            <w:r w:rsidRPr="00140E1D">
              <w:rPr>
                <w:b w:val="0"/>
                <w:sz w:val="22"/>
                <w:szCs w:val="22"/>
                <w:lang w:val="fr-FR"/>
              </w:rPr>
              <w:t>Un projet est à établir par OPE qui devra :</w:t>
            </w:r>
          </w:p>
          <w:p w:rsidR="00140E1D" w:rsidRDefault="00140E1D" w:rsidP="00140E1D">
            <w:pPr>
              <w:pStyle w:val="tiquetteduchamp"/>
              <w:numPr>
                <w:ilvl w:val="0"/>
                <w:numId w:val="3"/>
              </w:numPr>
              <w:rPr>
                <w:b w:val="0"/>
                <w:sz w:val="22"/>
                <w:szCs w:val="22"/>
                <w:lang w:val="fr-FR"/>
              </w:rPr>
            </w:pPr>
            <w:r w:rsidRPr="00140E1D">
              <w:rPr>
                <w:b w:val="0"/>
                <w:sz w:val="22"/>
                <w:szCs w:val="22"/>
                <w:lang w:val="fr-FR"/>
              </w:rPr>
              <w:t>Inclure un paragraphe sur  l’utilisation du logo ORANGE,</w:t>
            </w:r>
          </w:p>
          <w:p w:rsidR="006F7AB8" w:rsidRDefault="00140E1D" w:rsidP="00140E1D">
            <w:pPr>
              <w:pStyle w:val="tiquetteduchamp"/>
              <w:numPr>
                <w:ilvl w:val="0"/>
                <w:numId w:val="3"/>
              </w:numPr>
              <w:rPr>
                <w:b w:val="0"/>
                <w:sz w:val="22"/>
                <w:szCs w:val="22"/>
                <w:lang w:val="fr-FR"/>
              </w:rPr>
            </w:pPr>
            <w:r>
              <w:rPr>
                <w:b w:val="0"/>
                <w:sz w:val="22"/>
                <w:szCs w:val="22"/>
                <w:lang w:val="fr-FR"/>
              </w:rPr>
              <w:t>Mentionner une contribution financière sa</w:t>
            </w:r>
            <w:r w:rsidR="00284A41">
              <w:rPr>
                <w:b w:val="0"/>
                <w:sz w:val="22"/>
                <w:szCs w:val="22"/>
                <w:lang w:val="fr-FR"/>
              </w:rPr>
              <w:t>ns en préciser le montant compt</w:t>
            </w:r>
            <w:r>
              <w:rPr>
                <w:b w:val="0"/>
                <w:sz w:val="22"/>
                <w:szCs w:val="22"/>
                <w:lang w:val="fr-FR"/>
              </w:rPr>
              <w:t xml:space="preserve">e tenu des arbitrages mentionnés précédemment sur </w:t>
            </w:r>
            <w:r w:rsidRPr="00140E1D">
              <w:rPr>
                <w:b w:val="0"/>
                <w:sz w:val="22"/>
                <w:szCs w:val="22"/>
                <w:lang w:val="fr-FR"/>
              </w:rPr>
              <w:t xml:space="preserve"> la taxe d’apprentissage</w:t>
            </w:r>
            <w:r>
              <w:rPr>
                <w:b w:val="0"/>
                <w:sz w:val="22"/>
                <w:szCs w:val="22"/>
                <w:lang w:val="fr-FR"/>
              </w:rPr>
              <w:t>.</w:t>
            </w:r>
          </w:p>
          <w:p w:rsidR="00D41EDE" w:rsidRDefault="00D41EDE" w:rsidP="00D41EDE">
            <w:pPr>
              <w:pStyle w:val="tiquetteduchamp"/>
              <w:ind w:left="720"/>
              <w:rPr>
                <w:b w:val="0"/>
                <w:sz w:val="22"/>
                <w:szCs w:val="22"/>
                <w:lang w:val="fr-FR"/>
              </w:rPr>
            </w:pPr>
          </w:p>
          <w:p w:rsidR="00643D65" w:rsidRDefault="006F7AB8" w:rsidP="0020470D">
            <w:pPr>
              <w:pStyle w:val="tiquetteduchamp"/>
              <w:rPr>
                <w:b w:val="0"/>
                <w:sz w:val="22"/>
                <w:szCs w:val="22"/>
                <w:lang w:val="fr-FR"/>
              </w:rPr>
            </w:pPr>
            <w:r>
              <w:rPr>
                <w:b w:val="0"/>
                <w:sz w:val="22"/>
                <w:szCs w:val="22"/>
                <w:lang w:val="fr-FR"/>
              </w:rPr>
              <w:t xml:space="preserve">Ce projet pourrait être proposé lors de la </w:t>
            </w:r>
            <w:bookmarkEnd w:id="0"/>
            <w:r w:rsidRPr="00D41EDE">
              <w:rPr>
                <w:sz w:val="22"/>
                <w:szCs w:val="22"/>
                <w:lang w:val="fr-FR"/>
              </w:rPr>
              <w:t>réunion du 15 octobre</w:t>
            </w:r>
            <w:r>
              <w:rPr>
                <w:b w:val="0"/>
                <w:sz w:val="22"/>
                <w:szCs w:val="22"/>
                <w:lang w:val="fr-FR"/>
              </w:rPr>
              <w:t xml:space="preserve"> précédemm</w:t>
            </w:r>
            <w:r w:rsidR="00D41EDE">
              <w:rPr>
                <w:b w:val="0"/>
                <w:sz w:val="22"/>
                <w:szCs w:val="22"/>
                <w:lang w:val="fr-FR"/>
              </w:rPr>
              <w:t>ent évoquée.</w:t>
            </w:r>
          </w:p>
          <w:p w:rsidR="006F7AB8" w:rsidRDefault="006F7AB8" w:rsidP="0020470D">
            <w:pPr>
              <w:pStyle w:val="tiquetteduchamp"/>
              <w:rPr>
                <w:b w:val="0"/>
                <w:sz w:val="22"/>
                <w:szCs w:val="22"/>
                <w:lang w:val="fr-FR"/>
              </w:rPr>
            </w:pPr>
          </w:p>
          <w:p w:rsidR="006F7AB8" w:rsidRPr="006F7AB8" w:rsidRDefault="006F7AB8" w:rsidP="00643D65">
            <w:pPr>
              <w:pStyle w:val="tiquetteduchamp"/>
              <w:rPr>
                <w:b w:val="0"/>
                <w:sz w:val="22"/>
                <w:szCs w:val="22"/>
                <w:lang w:val="fr-FR"/>
              </w:rPr>
            </w:pPr>
            <w:r>
              <w:rPr>
                <w:b w:val="0"/>
                <w:sz w:val="22"/>
                <w:szCs w:val="22"/>
                <w:lang w:val="fr-FR"/>
              </w:rPr>
              <w:t xml:space="preserve">                                                                     </w:t>
            </w:r>
            <w:r w:rsidR="00643D65">
              <w:rPr>
                <w:b w:val="0"/>
                <w:sz w:val="22"/>
                <w:szCs w:val="22"/>
                <w:lang w:val="fr-FR"/>
              </w:rPr>
              <w:t xml:space="preserve">                    </w:t>
            </w:r>
          </w:p>
        </w:tc>
        <w:tc>
          <w:tcPr>
            <w:tcW w:w="250" w:type="dxa"/>
            <w:shd w:val="clear" w:color="auto" w:fill="FFFFFF"/>
            <w:vAlign w:val="center"/>
          </w:tcPr>
          <w:p w:rsidR="008158E5" w:rsidRPr="00140E1D" w:rsidRDefault="008158E5">
            <w:pPr>
              <w:pStyle w:val="Texteduchamp"/>
              <w:snapToGrid w:val="0"/>
              <w:rPr>
                <w:sz w:val="22"/>
                <w:szCs w:val="22"/>
                <w:lang w:val="fr-FR"/>
              </w:rPr>
            </w:pPr>
          </w:p>
        </w:tc>
        <w:tc>
          <w:tcPr>
            <w:tcW w:w="4245" w:type="dxa"/>
            <w:shd w:val="clear" w:color="auto" w:fill="FFFFFF"/>
            <w:vAlign w:val="center"/>
          </w:tcPr>
          <w:p w:rsidR="008158E5" w:rsidRPr="00140E1D" w:rsidRDefault="008158E5">
            <w:pPr>
              <w:pStyle w:val="tiquetteduchamp"/>
              <w:snapToGrid w:val="0"/>
              <w:rPr>
                <w:sz w:val="22"/>
                <w:szCs w:val="22"/>
                <w:lang w:val="fr-FR"/>
              </w:rPr>
            </w:pPr>
          </w:p>
        </w:tc>
        <w:tc>
          <w:tcPr>
            <w:tcW w:w="4581" w:type="dxa"/>
            <w:shd w:val="clear" w:color="auto" w:fill="FFFFFF"/>
            <w:vAlign w:val="center"/>
          </w:tcPr>
          <w:p w:rsidR="008158E5" w:rsidRPr="00140E1D" w:rsidRDefault="008158E5">
            <w:pPr>
              <w:pStyle w:val="tiquetteduchamp"/>
              <w:snapToGrid w:val="0"/>
              <w:rPr>
                <w:sz w:val="22"/>
                <w:szCs w:val="22"/>
                <w:lang w:val="fr-FR"/>
              </w:rPr>
            </w:pPr>
            <w:bookmarkStart w:id="1" w:name="MinuteDeadline"/>
          </w:p>
          <w:bookmarkEnd w:id="1"/>
          <w:p w:rsidR="008158E5" w:rsidRPr="00140E1D" w:rsidRDefault="008158E5">
            <w:pPr>
              <w:pStyle w:val="tiquetteduchamp"/>
              <w:rPr>
                <w:sz w:val="22"/>
                <w:szCs w:val="22"/>
                <w:lang w:val="fr-FR"/>
              </w:rPr>
            </w:pPr>
          </w:p>
        </w:tc>
      </w:tr>
    </w:tbl>
    <w:p w:rsidR="006F7AB8" w:rsidRPr="00C76F2F" w:rsidRDefault="006F7AB8" w:rsidP="006F7AB8">
      <w:pPr>
        <w:pStyle w:val="tiquetteduchamp"/>
        <w:rPr>
          <w:lang w:val="fr-FR"/>
        </w:rPr>
      </w:pPr>
    </w:p>
    <w:sectPr w:rsidR="006F7AB8" w:rsidRPr="00C76F2F" w:rsidSect="008158E5">
      <w:pgSz w:w="11906" w:h="16838"/>
      <w:pgMar w:top="1417" w:right="1417" w:bottom="1417" w:left="1417" w:header="720" w:footer="720" w:gutter="0"/>
      <w:cols w:space="720"/>
      <w:docGrid w:linePitch="360" w:charSpace="42802"/>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ont372">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14D3D90"/>
    <w:multiLevelType w:val="hybridMultilevel"/>
    <w:tmpl w:val="78CCBC24"/>
    <w:lvl w:ilvl="0" w:tplc="EE689C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A9051E"/>
    <w:multiLevelType w:val="hybridMultilevel"/>
    <w:tmpl w:val="59EC2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76F2F"/>
    <w:rsid w:val="00140E1D"/>
    <w:rsid w:val="001E378A"/>
    <w:rsid w:val="00202F28"/>
    <w:rsid w:val="0020470D"/>
    <w:rsid w:val="0024722D"/>
    <w:rsid w:val="00284A41"/>
    <w:rsid w:val="002C56A8"/>
    <w:rsid w:val="002D2823"/>
    <w:rsid w:val="004117C0"/>
    <w:rsid w:val="00412246"/>
    <w:rsid w:val="004F2445"/>
    <w:rsid w:val="00507819"/>
    <w:rsid w:val="00571EC9"/>
    <w:rsid w:val="00585C95"/>
    <w:rsid w:val="00643D65"/>
    <w:rsid w:val="0066728E"/>
    <w:rsid w:val="00697D0F"/>
    <w:rsid w:val="006F7AB8"/>
    <w:rsid w:val="007035A1"/>
    <w:rsid w:val="00781E07"/>
    <w:rsid w:val="008158E5"/>
    <w:rsid w:val="00854050"/>
    <w:rsid w:val="008724E2"/>
    <w:rsid w:val="0099169A"/>
    <w:rsid w:val="00A9708D"/>
    <w:rsid w:val="00AD4DA3"/>
    <w:rsid w:val="00B55811"/>
    <w:rsid w:val="00BB3CB6"/>
    <w:rsid w:val="00BB409E"/>
    <w:rsid w:val="00BF7A46"/>
    <w:rsid w:val="00C5220E"/>
    <w:rsid w:val="00C6226C"/>
    <w:rsid w:val="00C7532C"/>
    <w:rsid w:val="00C76F2F"/>
    <w:rsid w:val="00D41EDE"/>
    <w:rsid w:val="00DE1CD5"/>
    <w:rsid w:val="00EF2F11"/>
    <w:rsid w:val="00F15D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E5"/>
    <w:pPr>
      <w:suppressAutoHyphens/>
      <w:spacing w:line="100" w:lineRule="atLeast"/>
    </w:pPr>
    <w:rPr>
      <w:rFonts w:ascii="Arial" w:hAnsi="Arial" w:cs="Arial"/>
      <w:kern w:val="1"/>
      <w:sz w:val="19"/>
      <w:szCs w:val="19"/>
      <w:lang w:val="en-US" w:eastAsia="ar-SA"/>
    </w:rPr>
  </w:style>
  <w:style w:type="paragraph" w:styleId="Titre1">
    <w:name w:val="heading 1"/>
    <w:basedOn w:val="Normal"/>
    <w:next w:val="Corpsdetexte"/>
    <w:qFormat/>
    <w:rsid w:val="008158E5"/>
    <w:pPr>
      <w:keepNext/>
      <w:spacing w:before="240" w:after="60"/>
      <w:outlineLvl w:val="0"/>
    </w:pPr>
    <w:rPr>
      <w:b/>
      <w:bCs/>
      <w:sz w:val="48"/>
      <w:szCs w:val="48"/>
    </w:rPr>
  </w:style>
  <w:style w:type="paragraph" w:styleId="Titre2">
    <w:name w:val="heading 2"/>
    <w:basedOn w:val="Normal"/>
    <w:next w:val="Corpsdetexte"/>
    <w:qFormat/>
    <w:rsid w:val="008158E5"/>
    <w:pPr>
      <w:keepNext/>
      <w:keepLines/>
      <w:numPr>
        <w:ilvl w:val="1"/>
        <w:numId w:val="1"/>
      </w:numPr>
      <w:spacing w:before="200"/>
      <w:outlineLvl w:val="1"/>
    </w:pPr>
    <w:rPr>
      <w:rFonts w:ascii="Cambria" w:hAnsi="Cambria" w:cs="font372"/>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8158E5"/>
  </w:style>
  <w:style w:type="character" w:customStyle="1" w:styleId="Titre1Car">
    <w:name w:val="Titre 1 Car"/>
    <w:basedOn w:val="Policepardfaut1"/>
    <w:rsid w:val="008158E5"/>
    <w:rPr>
      <w:rFonts w:ascii="Arial" w:eastAsia="Times New Roman" w:hAnsi="Arial" w:cs="Arial"/>
      <w:b/>
      <w:bCs/>
      <w:kern w:val="1"/>
      <w:sz w:val="48"/>
      <w:szCs w:val="48"/>
      <w:lang w:val="en-US"/>
    </w:rPr>
  </w:style>
  <w:style w:type="character" w:customStyle="1" w:styleId="DateCar">
    <w:name w:val="Date Car"/>
    <w:basedOn w:val="Policepardfaut1"/>
    <w:rsid w:val="008158E5"/>
    <w:rPr>
      <w:rFonts w:ascii="Arial" w:eastAsia="Times New Roman" w:hAnsi="Arial" w:cs="Arial"/>
      <w:sz w:val="19"/>
      <w:szCs w:val="19"/>
      <w:lang w:val="en-US"/>
    </w:rPr>
  </w:style>
  <w:style w:type="character" w:customStyle="1" w:styleId="Titre2Car">
    <w:name w:val="Titre 2 Car"/>
    <w:basedOn w:val="Policepardfaut1"/>
    <w:rsid w:val="008158E5"/>
    <w:rPr>
      <w:rFonts w:ascii="Cambria" w:hAnsi="Cambria" w:cs="font372"/>
      <w:b/>
      <w:bCs/>
      <w:color w:val="4F81BD"/>
      <w:sz w:val="26"/>
      <w:szCs w:val="26"/>
      <w:lang w:val="en-US"/>
    </w:rPr>
  </w:style>
  <w:style w:type="paragraph" w:customStyle="1" w:styleId="Titre10">
    <w:name w:val="Titre1"/>
    <w:basedOn w:val="Normal"/>
    <w:next w:val="Corpsdetexte"/>
    <w:rsid w:val="008158E5"/>
    <w:pPr>
      <w:keepNext/>
      <w:spacing w:before="240" w:after="120"/>
    </w:pPr>
    <w:rPr>
      <w:rFonts w:eastAsia="Arial Unicode MS" w:cs="Arial Unicode MS"/>
      <w:sz w:val="28"/>
      <w:szCs w:val="28"/>
    </w:rPr>
  </w:style>
  <w:style w:type="paragraph" w:styleId="Corpsdetexte">
    <w:name w:val="Body Text"/>
    <w:basedOn w:val="Normal"/>
    <w:rsid w:val="008158E5"/>
    <w:pPr>
      <w:spacing w:after="120"/>
    </w:pPr>
  </w:style>
  <w:style w:type="paragraph" w:styleId="Liste">
    <w:name w:val="List"/>
    <w:basedOn w:val="Corpsdetexte"/>
    <w:rsid w:val="008158E5"/>
  </w:style>
  <w:style w:type="paragraph" w:customStyle="1" w:styleId="Lgende1">
    <w:name w:val="Légende1"/>
    <w:basedOn w:val="Normal"/>
    <w:rsid w:val="008158E5"/>
    <w:pPr>
      <w:suppressLineNumbers/>
      <w:spacing w:before="120" w:after="120"/>
    </w:pPr>
    <w:rPr>
      <w:i/>
      <w:iCs/>
      <w:sz w:val="24"/>
      <w:szCs w:val="24"/>
    </w:rPr>
  </w:style>
  <w:style w:type="paragraph" w:customStyle="1" w:styleId="Index">
    <w:name w:val="Index"/>
    <w:basedOn w:val="Normal"/>
    <w:rsid w:val="008158E5"/>
    <w:pPr>
      <w:suppressLineNumbers/>
    </w:pPr>
  </w:style>
  <w:style w:type="paragraph" w:customStyle="1" w:styleId="Texteduchamp">
    <w:name w:val="Texte du champ"/>
    <w:basedOn w:val="Normal"/>
    <w:rsid w:val="008158E5"/>
    <w:pPr>
      <w:spacing w:before="60" w:after="60"/>
    </w:pPr>
    <w:rPr>
      <w:lang w:eastAsia="en-US" w:bidi="en-US"/>
    </w:rPr>
  </w:style>
  <w:style w:type="paragraph" w:customStyle="1" w:styleId="tiquetteduchamp">
    <w:name w:val="Étiquette du champ"/>
    <w:basedOn w:val="Normal"/>
    <w:rsid w:val="008158E5"/>
    <w:pPr>
      <w:spacing w:before="60" w:after="60"/>
    </w:pPr>
    <w:rPr>
      <w:b/>
      <w:lang w:eastAsia="en-US" w:bidi="en-US"/>
    </w:rPr>
  </w:style>
  <w:style w:type="paragraph" w:customStyle="1" w:styleId="Informationssurlarunion">
    <w:name w:val="Informations sur la réunion"/>
    <w:basedOn w:val="Texteduchamp"/>
    <w:rsid w:val="008158E5"/>
    <w:pPr>
      <w:spacing w:before="0" w:after="0"/>
      <w:ind w:left="990"/>
      <w:jc w:val="right"/>
    </w:pPr>
    <w:rPr>
      <w:b/>
    </w:rPr>
  </w:style>
  <w:style w:type="paragraph" w:customStyle="1" w:styleId="Date1">
    <w:name w:val="Date1"/>
    <w:basedOn w:val="Normal"/>
    <w:rsid w:val="008158E5"/>
  </w:style>
  <w:style w:type="paragraph" w:customStyle="1" w:styleId="lmentsPointsdaction">
    <w:name w:val="Éléments Points d'action"/>
    <w:basedOn w:val="Normal"/>
    <w:rsid w:val="008158E5"/>
    <w:pPr>
      <w:tabs>
        <w:tab w:val="left" w:pos="5040"/>
      </w:tabs>
      <w:spacing w:before="60" w:after="60"/>
    </w:pPr>
    <w:rPr>
      <w:lang w:eastAsia="en-US" w:bidi="en-US"/>
    </w:rPr>
  </w:style>
  <w:style w:type="paragraph" w:customStyle="1" w:styleId="Contenudetableau">
    <w:name w:val="Contenu de tableau"/>
    <w:basedOn w:val="Normal"/>
    <w:rsid w:val="008158E5"/>
    <w:pPr>
      <w:suppressLineNumbers/>
    </w:pPr>
  </w:style>
  <w:style w:type="paragraph" w:customStyle="1" w:styleId="Titredetableau">
    <w:name w:val="Titre de tableau"/>
    <w:basedOn w:val="Contenudetableau"/>
    <w:rsid w:val="008158E5"/>
    <w:pPr>
      <w:jc w:val="center"/>
    </w:pPr>
    <w:rPr>
      <w:b/>
      <w:bCs/>
    </w:rPr>
  </w:style>
  <w:style w:type="paragraph" w:styleId="Date">
    <w:name w:val="Date"/>
    <w:basedOn w:val="Normal"/>
    <w:next w:val="Normal"/>
    <w:link w:val="DateCar1"/>
    <w:uiPriority w:val="99"/>
    <w:semiHidden/>
    <w:unhideWhenUsed/>
    <w:rsid w:val="00C6226C"/>
  </w:style>
  <w:style w:type="character" w:customStyle="1" w:styleId="DateCar1">
    <w:name w:val="Date Car1"/>
    <w:basedOn w:val="Policepardfaut"/>
    <w:link w:val="Date"/>
    <w:uiPriority w:val="99"/>
    <w:semiHidden/>
    <w:rsid w:val="00C6226C"/>
    <w:rPr>
      <w:rFonts w:ascii="Arial" w:hAnsi="Arial" w:cs="Arial"/>
      <w:kern w:val="1"/>
      <w:sz w:val="19"/>
      <w:szCs w:val="19"/>
      <w:lang w:val="en-US" w:eastAsia="ar-SA"/>
    </w:rPr>
  </w:style>
  <w:style w:type="paragraph" w:styleId="Textedebulles">
    <w:name w:val="Balloon Text"/>
    <w:basedOn w:val="Normal"/>
    <w:link w:val="TextedebullesCar"/>
    <w:uiPriority w:val="99"/>
    <w:semiHidden/>
    <w:unhideWhenUsed/>
    <w:rsid w:val="00571EC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1EC9"/>
    <w:rPr>
      <w:rFonts w:ascii="Tahoma" w:hAnsi="Tahoma" w:cs="Tahoma"/>
      <w:kern w:val="1"/>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4E6CA-40DF-4FA2-9D7E-72DFCD50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3569</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dc:creator>
  <cp:lastModifiedBy>Florence</cp:lastModifiedBy>
  <cp:revision>2</cp:revision>
  <cp:lastPrinted>1601-01-01T00:00:00Z</cp:lastPrinted>
  <dcterms:created xsi:type="dcterms:W3CDTF">2013-09-24T08:07:00Z</dcterms:created>
  <dcterms:modified xsi:type="dcterms:W3CDTF">2013-09-24T08:07:00Z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